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DCDD" w14:textId="77777777" w:rsidR="00E97F9E" w:rsidRDefault="00E97F9E" w:rsidP="008A487A">
      <w:pPr>
        <w:pStyle w:val="TOCHeading"/>
        <w:jc w:val="center"/>
        <w:rPr>
          <w:rFonts w:ascii="Arial" w:hAnsi="Arial" w:cs="Arial"/>
          <w:color w:val="auto"/>
          <w:sz w:val="80"/>
          <w:szCs w:val="80"/>
        </w:rPr>
      </w:pPr>
    </w:p>
    <w:p w14:paraId="40920FCF" w14:textId="77777777" w:rsidR="006B5080" w:rsidRPr="007A2CA9" w:rsidRDefault="002715C8" w:rsidP="008A487A">
      <w:pPr>
        <w:pStyle w:val="TOCHeading"/>
        <w:jc w:val="center"/>
        <w:rPr>
          <w:rFonts w:ascii="Arial" w:hAnsi="Arial" w:cs="Arial"/>
          <w:color w:val="auto"/>
          <w:sz w:val="80"/>
          <w:szCs w:val="80"/>
          <w:lang w:val="fr-CA"/>
        </w:rPr>
      </w:pPr>
      <w:r>
        <w:rPr>
          <w:noProof/>
        </w:rPr>
        <w:drawing>
          <wp:inline distT="0" distB="0" distL="0" distR="0" wp14:anchorId="487C4333" wp14:editId="622AC9C0">
            <wp:extent cx="4492625" cy="260794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2625" cy="2607945"/>
                    </a:xfrm>
                    <a:prstGeom prst="rect">
                      <a:avLst/>
                    </a:prstGeom>
                    <a:noFill/>
                    <a:ln>
                      <a:noFill/>
                    </a:ln>
                  </pic:spPr>
                </pic:pic>
              </a:graphicData>
            </a:graphic>
          </wp:inline>
        </w:drawing>
      </w:r>
    </w:p>
    <w:p w14:paraId="3E75460D" w14:textId="77777777" w:rsidR="00D42572" w:rsidRPr="007A2CA9" w:rsidRDefault="00D42572" w:rsidP="008A487A">
      <w:pPr>
        <w:jc w:val="center"/>
        <w:rPr>
          <w:rFonts w:ascii="Arial" w:hAnsi="Arial" w:cs="Arial"/>
          <w:b/>
          <w:bCs/>
          <w:i/>
          <w:iCs/>
          <w:color w:val="000000"/>
          <w:sz w:val="24"/>
          <w:szCs w:val="24"/>
          <w:lang w:val="fr-CA" w:eastAsia="en-CA"/>
        </w:rPr>
      </w:pPr>
    </w:p>
    <w:p w14:paraId="340D2FFF" w14:textId="77777777" w:rsidR="004B23F2" w:rsidRPr="007A2CA9" w:rsidRDefault="001D5CCA" w:rsidP="00D42572">
      <w:pPr>
        <w:jc w:val="center"/>
        <w:rPr>
          <w:rFonts w:ascii="Arial" w:hAnsi="Arial" w:cs="Arial"/>
          <w:b/>
          <w:i/>
          <w:color w:val="FF0000"/>
          <w:sz w:val="24"/>
          <w:szCs w:val="24"/>
          <w:lang w:val="fr-CA"/>
        </w:rPr>
      </w:pPr>
      <w:r w:rsidRPr="007A2CA9">
        <w:rPr>
          <w:rFonts w:ascii="Arial" w:hAnsi="Arial" w:cs="Arial"/>
          <w:b/>
          <w:bCs/>
          <w:i/>
          <w:iCs/>
          <w:color w:val="000000"/>
          <w:sz w:val="24"/>
          <w:szCs w:val="24"/>
          <w:lang w:val="fr-CA" w:eastAsia="en-CA"/>
        </w:rPr>
        <w:t>« </w:t>
      </w:r>
      <w:r w:rsidR="00A111E6" w:rsidRPr="007A2CA9">
        <w:rPr>
          <w:rFonts w:ascii="Arial" w:hAnsi="Arial" w:cs="Arial"/>
          <w:b/>
          <w:bCs/>
          <w:i/>
          <w:iCs/>
          <w:color w:val="000000"/>
          <w:sz w:val="24"/>
          <w:szCs w:val="24"/>
          <w:lang w:val="fr-CA" w:eastAsia="en-CA"/>
        </w:rPr>
        <w:t>Où les innovateurs apportent croissance et succ</w:t>
      </w:r>
      <w:r w:rsidRPr="007A2CA9">
        <w:rPr>
          <w:rFonts w:ascii="Arial" w:hAnsi="Arial" w:cs="Arial"/>
          <w:b/>
          <w:bCs/>
          <w:i/>
          <w:iCs/>
          <w:color w:val="000000"/>
          <w:sz w:val="24"/>
          <w:szCs w:val="24"/>
          <w:lang w:val="fr-CA" w:eastAsia="en-CA"/>
        </w:rPr>
        <w:t>è</w:t>
      </w:r>
      <w:r w:rsidR="00A111E6" w:rsidRPr="007A2CA9">
        <w:rPr>
          <w:rFonts w:ascii="Arial" w:hAnsi="Arial" w:cs="Arial"/>
          <w:b/>
          <w:bCs/>
          <w:i/>
          <w:iCs/>
          <w:color w:val="000000"/>
          <w:sz w:val="24"/>
          <w:szCs w:val="24"/>
          <w:lang w:val="fr-CA" w:eastAsia="en-CA"/>
        </w:rPr>
        <w:t>s</w:t>
      </w:r>
      <w:r w:rsidR="007A2CA9">
        <w:rPr>
          <w:rFonts w:ascii="Arial" w:hAnsi="Arial" w:cs="Arial"/>
          <w:b/>
          <w:bCs/>
          <w:i/>
          <w:iCs/>
          <w:color w:val="000000"/>
          <w:sz w:val="24"/>
          <w:szCs w:val="24"/>
          <w:lang w:val="fr-CA" w:eastAsia="en-CA"/>
        </w:rPr>
        <w:t>.</w:t>
      </w:r>
      <w:r w:rsidRPr="007A2CA9">
        <w:rPr>
          <w:rFonts w:ascii="Arial" w:hAnsi="Arial" w:cs="Arial"/>
          <w:b/>
          <w:bCs/>
          <w:i/>
          <w:iCs/>
          <w:color w:val="000000"/>
          <w:sz w:val="24"/>
          <w:szCs w:val="24"/>
          <w:lang w:val="fr-CA" w:eastAsia="en-CA"/>
        </w:rPr>
        <w:t> »</w:t>
      </w:r>
      <w:r w:rsidR="004B23F2" w:rsidRPr="007A2CA9">
        <w:rPr>
          <w:rFonts w:ascii="Arial" w:hAnsi="Arial" w:cs="Arial"/>
          <w:b/>
          <w:i/>
          <w:color w:val="FF0000"/>
          <w:sz w:val="24"/>
          <w:szCs w:val="24"/>
          <w:lang w:val="fr-CA"/>
        </w:rPr>
        <w:t xml:space="preserve"> </w:t>
      </w:r>
    </w:p>
    <w:p w14:paraId="78F72A37" w14:textId="77777777" w:rsidR="00D42572" w:rsidRPr="007A2CA9" w:rsidRDefault="00D42572" w:rsidP="00D42572">
      <w:pPr>
        <w:jc w:val="center"/>
        <w:rPr>
          <w:rFonts w:ascii="Arial" w:hAnsi="Arial" w:cs="Arial"/>
          <w:b/>
          <w:i/>
          <w:color w:val="FF0000"/>
          <w:sz w:val="24"/>
          <w:szCs w:val="24"/>
          <w:lang w:val="fr-CA"/>
        </w:rPr>
      </w:pPr>
    </w:p>
    <w:p w14:paraId="3D1B855A" w14:textId="77777777" w:rsidR="00D42572" w:rsidRPr="007A2CA9" w:rsidRDefault="00D42572" w:rsidP="00D42572">
      <w:pPr>
        <w:jc w:val="center"/>
        <w:rPr>
          <w:rFonts w:ascii="Arial" w:hAnsi="Arial" w:cs="Arial"/>
          <w:b/>
          <w:i/>
          <w:color w:val="FF0000"/>
          <w:sz w:val="24"/>
          <w:szCs w:val="24"/>
          <w:lang w:val="fr-CA"/>
        </w:rPr>
      </w:pPr>
    </w:p>
    <w:p w14:paraId="63D7B3D2" w14:textId="77777777" w:rsidR="00D42572" w:rsidRPr="007A2CA9" w:rsidRDefault="00B45C3B" w:rsidP="00D42572">
      <w:pPr>
        <w:pStyle w:val="TOCHeading"/>
        <w:spacing w:before="0" w:line="240" w:lineRule="auto"/>
        <w:jc w:val="center"/>
        <w:rPr>
          <w:rFonts w:ascii="Arial" w:hAnsi="Arial" w:cs="Arial"/>
          <w:color w:val="auto"/>
          <w:sz w:val="36"/>
          <w:szCs w:val="36"/>
          <w:lang w:val="fr-CA"/>
        </w:rPr>
      </w:pPr>
      <w:r w:rsidRPr="007A2CA9">
        <w:rPr>
          <w:rFonts w:ascii="Arial" w:hAnsi="Arial" w:cs="Arial"/>
          <w:color w:val="auto"/>
          <w:sz w:val="36"/>
          <w:szCs w:val="36"/>
          <w:lang w:val="fr-CA"/>
        </w:rPr>
        <w:t xml:space="preserve">Politiques d'accessibilité et </w:t>
      </w:r>
    </w:p>
    <w:p w14:paraId="651A6F3B" w14:textId="69D810B1" w:rsidR="00113F02" w:rsidRDefault="00B45C3B" w:rsidP="00D42572">
      <w:pPr>
        <w:pStyle w:val="TOCHeading"/>
        <w:spacing w:before="0" w:line="240" w:lineRule="auto"/>
        <w:jc w:val="center"/>
        <w:rPr>
          <w:rFonts w:ascii="Arial" w:hAnsi="Arial" w:cs="Arial"/>
          <w:color w:val="auto"/>
          <w:sz w:val="36"/>
          <w:szCs w:val="36"/>
          <w:lang w:val="fr-CA"/>
        </w:rPr>
      </w:pPr>
      <w:r w:rsidRPr="007A2CA9">
        <w:rPr>
          <w:rFonts w:ascii="Arial" w:hAnsi="Arial" w:cs="Arial"/>
          <w:color w:val="auto"/>
          <w:sz w:val="36"/>
          <w:szCs w:val="36"/>
          <w:lang w:val="fr-CA"/>
        </w:rPr>
        <w:t xml:space="preserve">plan d'accessibilité pluriannuel </w:t>
      </w:r>
    </w:p>
    <w:p w14:paraId="21053F21" w14:textId="61538CE2" w:rsidR="00430326" w:rsidRDefault="00430326" w:rsidP="00430326">
      <w:pPr>
        <w:rPr>
          <w:lang w:val="fr-CA"/>
        </w:rPr>
      </w:pPr>
    </w:p>
    <w:p w14:paraId="7A2DF4DA" w14:textId="77777777" w:rsidR="00430326" w:rsidRPr="001E5935" w:rsidRDefault="00430326" w:rsidP="00430326">
      <w:pPr>
        <w:jc w:val="center"/>
        <w:rPr>
          <w:b/>
          <w:bCs/>
          <w:lang w:val="en-US"/>
        </w:rPr>
      </w:pPr>
      <w:r>
        <w:rPr>
          <w:b/>
          <w:bCs/>
          <w:lang w:val="en-US"/>
        </w:rPr>
        <w:t>Mis à jour</w:t>
      </w:r>
      <w:r w:rsidRPr="001E5935">
        <w:rPr>
          <w:b/>
          <w:bCs/>
          <w:lang w:val="en-US"/>
        </w:rPr>
        <w:t xml:space="preserve"> </w:t>
      </w:r>
      <w:r>
        <w:rPr>
          <w:b/>
          <w:bCs/>
          <w:lang w:val="en-US"/>
        </w:rPr>
        <w:t>dé</w:t>
      </w:r>
      <w:r w:rsidRPr="001E5935">
        <w:rPr>
          <w:b/>
          <w:bCs/>
          <w:lang w:val="en-US"/>
        </w:rPr>
        <w:t>cembr</w:t>
      </w:r>
      <w:r>
        <w:rPr>
          <w:b/>
          <w:bCs/>
          <w:lang w:val="en-US"/>
        </w:rPr>
        <w:t>e</w:t>
      </w:r>
      <w:r w:rsidRPr="001E5935">
        <w:rPr>
          <w:b/>
          <w:bCs/>
          <w:lang w:val="en-US"/>
        </w:rPr>
        <w:t xml:space="preserve"> 2020</w:t>
      </w:r>
    </w:p>
    <w:p w14:paraId="5D50A745" w14:textId="77777777" w:rsidR="00430326" w:rsidRPr="00430326" w:rsidRDefault="00430326" w:rsidP="00430326">
      <w:pPr>
        <w:rPr>
          <w:lang w:val="fr-CA"/>
        </w:rPr>
      </w:pPr>
    </w:p>
    <w:p w14:paraId="422A1282" w14:textId="77777777" w:rsidR="0081279F" w:rsidRPr="007A2CA9" w:rsidRDefault="003A282C" w:rsidP="0081279F">
      <w:pPr>
        <w:pStyle w:val="TOCHeading"/>
        <w:jc w:val="center"/>
        <w:rPr>
          <w:rFonts w:ascii="Arial" w:hAnsi="Arial" w:cs="Arial"/>
          <w:color w:val="auto"/>
          <w:lang w:val="fr-CA"/>
        </w:rPr>
      </w:pPr>
      <w:r w:rsidRPr="007A2CA9">
        <w:rPr>
          <w:rFonts w:ascii="Arial" w:hAnsi="Arial" w:cs="Arial"/>
          <w:color w:val="auto"/>
          <w:lang w:val="fr-CA"/>
        </w:rPr>
        <w:br w:type="page"/>
      </w:r>
      <w:r w:rsidR="0081279F" w:rsidRPr="007A2CA9">
        <w:rPr>
          <w:rFonts w:ascii="Arial" w:hAnsi="Arial" w:cs="Arial"/>
          <w:color w:val="auto"/>
          <w:lang w:val="fr-CA"/>
        </w:rPr>
        <w:lastRenderedPageBreak/>
        <w:t xml:space="preserve">Table </w:t>
      </w:r>
      <w:r w:rsidR="00CF013D" w:rsidRPr="007A2CA9">
        <w:rPr>
          <w:rFonts w:ascii="Arial" w:hAnsi="Arial" w:cs="Arial"/>
          <w:color w:val="auto"/>
          <w:lang w:val="fr-CA"/>
        </w:rPr>
        <w:t>des matières</w:t>
      </w:r>
    </w:p>
    <w:p w14:paraId="6314EA87" w14:textId="77777777" w:rsidR="0081279F" w:rsidRPr="007A2CA9" w:rsidRDefault="0081279F" w:rsidP="0081279F">
      <w:pPr>
        <w:rPr>
          <w:rFonts w:ascii="Arial" w:hAnsi="Arial" w:cs="Arial"/>
          <w:lang w:val="fr-CA"/>
        </w:rPr>
      </w:pPr>
    </w:p>
    <w:p w14:paraId="34762D10" w14:textId="42948865" w:rsidR="00ED1EFB" w:rsidRPr="007A2CA9" w:rsidRDefault="0081279F">
      <w:pPr>
        <w:pStyle w:val="TOC1"/>
        <w:tabs>
          <w:tab w:val="right" w:leader="dot" w:pos="9962"/>
        </w:tabs>
        <w:rPr>
          <w:rFonts w:ascii="Arial" w:eastAsia="Times New Roman" w:hAnsi="Arial" w:cs="Arial"/>
          <w:noProof/>
          <w:lang w:val="en-US"/>
        </w:rPr>
      </w:pPr>
      <w:r w:rsidRPr="007A2CA9">
        <w:rPr>
          <w:rFonts w:ascii="Arial" w:hAnsi="Arial" w:cs="Arial"/>
          <w:lang w:val="fr-CA"/>
        </w:rPr>
        <w:fldChar w:fldCharType="begin"/>
      </w:r>
      <w:r w:rsidRPr="007A2CA9">
        <w:rPr>
          <w:rFonts w:ascii="Arial" w:hAnsi="Arial" w:cs="Arial"/>
          <w:lang w:val="fr-CA"/>
        </w:rPr>
        <w:instrText xml:space="preserve"> TOC \o "1-3" \h \z \u </w:instrText>
      </w:r>
      <w:r w:rsidRPr="007A2CA9">
        <w:rPr>
          <w:rFonts w:ascii="Arial" w:hAnsi="Arial" w:cs="Arial"/>
          <w:lang w:val="fr-CA"/>
        </w:rPr>
        <w:fldChar w:fldCharType="separate"/>
      </w:r>
      <w:hyperlink w:anchor="_Toc422994826" w:history="1">
        <w:r w:rsidR="00ED1EFB" w:rsidRPr="007A2CA9">
          <w:rPr>
            <w:rStyle w:val="Hyperlink"/>
            <w:rFonts w:ascii="Arial" w:hAnsi="Arial" w:cs="Arial"/>
            <w:noProof/>
            <w:lang w:val="fr-CA"/>
          </w:rPr>
          <w:t>Politiques d'accessibilité et plan d'accessibilité pluriannuel</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_Toc422994826 \h </w:instrText>
        </w:r>
        <w:r w:rsidR="00ED1EFB" w:rsidRPr="007A2CA9">
          <w:rPr>
            <w:rFonts w:ascii="Arial" w:hAnsi="Arial" w:cs="Arial"/>
            <w:noProof/>
            <w:webHidden/>
          </w:rPr>
        </w:r>
        <w:r w:rsidR="00ED1EFB" w:rsidRPr="007A2CA9">
          <w:rPr>
            <w:rFonts w:ascii="Arial" w:hAnsi="Arial" w:cs="Arial"/>
            <w:noProof/>
            <w:webHidden/>
          </w:rPr>
          <w:fldChar w:fldCharType="separate"/>
        </w:r>
        <w:r w:rsidR="00DB5F39">
          <w:rPr>
            <w:rFonts w:ascii="Arial" w:hAnsi="Arial" w:cs="Arial"/>
            <w:noProof/>
            <w:webHidden/>
          </w:rPr>
          <w:t>3</w:t>
        </w:r>
        <w:r w:rsidR="00ED1EFB" w:rsidRPr="007A2CA9">
          <w:rPr>
            <w:rFonts w:ascii="Arial" w:hAnsi="Arial" w:cs="Arial"/>
            <w:noProof/>
            <w:webHidden/>
          </w:rPr>
          <w:fldChar w:fldCharType="end"/>
        </w:r>
      </w:hyperlink>
    </w:p>
    <w:p w14:paraId="34AB877E" w14:textId="21EAA3EC"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27" w:history="1">
        <w:r w:rsidR="00ED1EFB" w:rsidRPr="007A2CA9">
          <w:rPr>
            <w:rStyle w:val="Hyperlink"/>
            <w:rFonts w:ascii="Arial" w:hAnsi="Arial" w:cs="Arial"/>
            <w:noProof/>
            <w:lang w:val="fr-CA"/>
          </w:rPr>
          <w:t>1.</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Déclaration d’engagement</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_Toc422994827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3</w:t>
        </w:r>
        <w:r w:rsidR="00ED1EFB" w:rsidRPr="007A2CA9">
          <w:rPr>
            <w:rFonts w:ascii="Arial" w:hAnsi="Arial" w:cs="Arial"/>
            <w:noProof/>
            <w:webHidden/>
          </w:rPr>
          <w:fldChar w:fldCharType="end"/>
        </w:r>
      </w:hyperlink>
    </w:p>
    <w:p w14:paraId="3379CDF5" w14:textId="1B3413A9"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28" w:history="1">
        <w:r w:rsidR="00ED1EFB" w:rsidRPr="007A2CA9">
          <w:rPr>
            <w:rStyle w:val="Hyperlink"/>
            <w:rFonts w:ascii="Arial" w:hAnsi="Arial" w:cs="Arial"/>
            <w:noProof/>
            <w:lang w:val="fr-CA"/>
          </w:rPr>
          <w:t>2.</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Aperçu du plan d’accessibilité pluriannuel</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_Toc422994828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3</w:t>
        </w:r>
        <w:r w:rsidR="00ED1EFB" w:rsidRPr="007A2CA9">
          <w:rPr>
            <w:rFonts w:ascii="Arial" w:hAnsi="Arial" w:cs="Arial"/>
            <w:noProof/>
            <w:webHidden/>
          </w:rPr>
          <w:fldChar w:fldCharType="end"/>
        </w:r>
      </w:hyperlink>
    </w:p>
    <w:p w14:paraId="62DEFA08" w14:textId="17FA539E"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29" w:history="1">
        <w:r w:rsidR="00ED1EFB" w:rsidRPr="007A2CA9">
          <w:rPr>
            <w:rStyle w:val="Hyperlink"/>
            <w:rFonts w:ascii="Arial" w:hAnsi="Arial" w:cs="Arial"/>
            <w:noProof/>
          </w:rPr>
          <w:t>3.</w:t>
        </w:r>
        <w:r w:rsidR="00ED1EFB" w:rsidRPr="007A2CA9">
          <w:rPr>
            <w:rFonts w:ascii="Arial" w:eastAsia="Times New Roman" w:hAnsi="Arial" w:cs="Arial"/>
            <w:noProof/>
            <w:lang w:val="en-US"/>
          </w:rPr>
          <w:tab/>
        </w:r>
        <w:r w:rsidR="00ED1EFB" w:rsidRPr="007A2CA9">
          <w:rPr>
            <w:rStyle w:val="Hyperlink"/>
            <w:rFonts w:ascii="Arial" w:hAnsi="Arial" w:cs="Arial"/>
            <w:noProof/>
          </w:rPr>
          <w:t>Information sur les mesures ou plans d’urgence accessibles sur le lieu de travail</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_Toc422994829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4</w:t>
        </w:r>
        <w:r w:rsidR="00ED1EFB" w:rsidRPr="007A2CA9">
          <w:rPr>
            <w:rFonts w:ascii="Arial" w:hAnsi="Arial" w:cs="Arial"/>
            <w:noProof/>
            <w:webHidden/>
          </w:rPr>
          <w:fldChar w:fldCharType="end"/>
        </w:r>
      </w:hyperlink>
    </w:p>
    <w:p w14:paraId="1F2AF06E" w14:textId="6F041C33"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0" w:history="1">
        <w:r w:rsidR="00ED1EFB" w:rsidRPr="007A2CA9">
          <w:rPr>
            <w:rStyle w:val="Hyperlink"/>
            <w:rFonts w:ascii="Arial" w:hAnsi="Arial" w:cs="Arial"/>
            <w:noProof/>
          </w:rPr>
          <w:t>4.</w:t>
        </w:r>
        <w:r w:rsidR="00ED1EFB" w:rsidRPr="007A2CA9">
          <w:rPr>
            <w:rFonts w:ascii="Arial" w:eastAsia="Times New Roman" w:hAnsi="Arial" w:cs="Arial"/>
            <w:noProof/>
            <w:lang w:val="en-US"/>
          </w:rPr>
          <w:tab/>
        </w:r>
        <w:r w:rsidR="00ED1EFB" w:rsidRPr="007A2CA9">
          <w:rPr>
            <w:rStyle w:val="Hyperlink"/>
            <w:rFonts w:ascii="Arial" w:hAnsi="Arial" w:cs="Arial"/>
            <w:noProof/>
          </w:rPr>
          <w:t>Formation</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_Toc422994830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5</w:t>
        </w:r>
        <w:r w:rsidR="00ED1EFB" w:rsidRPr="007A2CA9">
          <w:rPr>
            <w:rFonts w:ascii="Arial" w:hAnsi="Arial" w:cs="Arial"/>
            <w:noProof/>
            <w:webHidden/>
          </w:rPr>
          <w:fldChar w:fldCharType="end"/>
        </w:r>
      </w:hyperlink>
    </w:p>
    <w:p w14:paraId="4D56788A" w14:textId="14181F09"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1" w:history="1">
        <w:r w:rsidR="00ED1EFB" w:rsidRPr="007A2CA9">
          <w:rPr>
            <w:rStyle w:val="Hyperlink"/>
            <w:rFonts w:ascii="Arial" w:hAnsi="Arial" w:cs="Arial"/>
            <w:noProof/>
            <w:lang w:val="fr-CA"/>
          </w:rPr>
          <w:t>5.</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Comptoirs de service</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_Toc422994831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6</w:t>
        </w:r>
        <w:r w:rsidR="00ED1EFB" w:rsidRPr="007A2CA9">
          <w:rPr>
            <w:rFonts w:ascii="Arial" w:hAnsi="Arial" w:cs="Arial"/>
            <w:noProof/>
            <w:webHidden/>
          </w:rPr>
          <w:fldChar w:fldCharType="end"/>
        </w:r>
      </w:hyperlink>
    </w:p>
    <w:p w14:paraId="095B120A" w14:textId="3CB6BA5C"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2" w:history="1">
        <w:r w:rsidR="00ED1EFB" w:rsidRPr="007A2CA9">
          <w:rPr>
            <w:rStyle w:val="Hyperlink"/>
            <w:rFonts w:ascii="Arial" w:hAnsi="Arial" w:cs="Arial"/>
            <w:noProof/>
          </w:rPr>
          <w:t>6.</w:t>
        </w:r>
        <w:r w:rsidR="00ED1EFB" w:rsidRPr="007A2CA9">
          <w:rPr>
            <w:rFonts w:ascii="Arial" w:eastAsia="Times New Roman" w:hAnsi="Arial" w:cs="Arial"/>
            <w:noProof/>
            <w:lang w:val="en-US"/>
          </w:rPr>
          <w:tab/>
        </w:r>
        <w:r w:rsidR="00ED1EFB" w:rsidRPr="007A2CA9">
          <w:rPr>
            <w:rStyle w:val="Hyperlink"/>
            <w:rFonts w:ascii="Arial" w:hAnsi="Arial" w:cs="Arial"/>
            <w:noProof/>
          </w:rPr>
          <w:t>Information et communications</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_Toc422994832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6</w:t>
        </w:r>
        <w:r w:rsidR="00ED1EFB" w:rsidRPr="007A2CA9">
          <w:rPr>
            <w:rFonts w:ascii="Arial" w:hAnsi="Arial" w:cs="Arial"/>
            <w:noProof/>
            <w:webHidden/>
          </w:rPr>
          <w:fldChar w:fldCharType="end"/>
        </w:r>
      </w:hyperlink>
    </w:p>
    <w:p w14:paraId="05CFBD30" w14:textId="405E6169"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3" w:history="1">
        <w:r w:rsidR="00ED1EFB" w:rsidRPr="007A2CA9">
          <w:rPr>
            <w:rStyle w:val="Hyperlink"/>
            <w:rFonts w:ascii="Arial" w:hAnsi="Arial" w:cs="Arial"/>
            <w:noProof/>
            <w:lang w:val="fr-CA"/>
          </w:rPr>
          <w:t>7.</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Sites et contenus Web accessibles</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_Toc422994833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7</w:t>
        </w:r>
        <w:r w:rsidR="00ED1EFB" w:rsidRPr="007A2CA9">
          <w:rPr>
            <w:rFonts w:ascii="Arial" w:hAnsi="Arial" w:cs="Arial"/>
            <w:noProof/>
            <w:webHidden/>
          </w:rPr>
          <w:fldChar w:fldCharType="end"/>
        </w:r>
      </w:hyperlink>
    </w:p>
    <w:p w14:paraId="0D998CB8" w14:textId="4758F704"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4" w:history="1">
        <w:r w:rsidR="00ED1EFB" w:rsidRPr="007A2CA9">
          <w:rPr>
            <w:rStyle w:val="Hyperlink"/>
            <w:rFonts w:ascii="Arial" w:hAnsi="Arial" w:cs="Arial"/>
            <w:noProof/>
          </w:rPr>
          <w:t>8.</w:t>
        </w:r>
        <w:r w:rsidR="00ED1EFB" w:rsidRPr="007A2CA9">
          <w:rPr>
            <w:rFonts w:ascii="Arial" w:eastAsia="Times New Roman" w:hAnsi="Arial" w:cs="Arial"/>
            <w:noProof/>
            <w:lang w:val="en-US"/>
          </w:rPr>
          <w:tab/>
        </w:r>
        <w:r w:rsidR="00ED1EFB" w:rsidRPr="007A2CA9">
          <w:rPr>
            <w:rStyle w:val="Hyperlink"/>
            <w:rFonts w:ascii="Arial" w:hAnsi="Arial" w:cs="Arial"/>
            <w:noProof/>
          </w:rPr>
          <w:t>Procédures de rétroaction</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_Toc422994834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8</w:t>
        </w:r>
        <w:r w:rsidR="00ED1EFB" w:rsidRPr="007A2CA9">
          <w:rPr>
            <w:rFonts w:ascii="Arial" w:hAnsi="Arial" w:cs="Arial"/>
            <w:noProof/>
            <w:webHidden/>
          </w:rPr>
          <w:fldChar w:fldCharType="end"/>
        </w:r>
      </w:hyperlink>
    </w:p>
    <w:p w14:paraId="56B81DBF" w14:textId="68DD54F4" w:rsidR="00ED1EFB" w:rsidRPr="007A2CA9" w:rsidRDefault="00DB5F39">
      <w:pPr>
        <w:pStyle w:val="TOC2"/>
        <w:tabs>
          <w:tab w:val="left" w:pos="660"/>
          <w:tab w:val="right" w:leader="dot" w:pos="9962"/>
        </w:tabs>
        <w:rPr>
          <w:rFonts w:ascii="Arial" w:eastAsia="Times New Roman" w:hAnsi="Arial" w:cs="Arial"/>
          <w:noProof/>
          <w:lang w:val="en-US"/>
        </w:rPr>
      </w:pPr>
      <w:hyperlink w:anchor="_Toc422994835" w:history="1">
        <w:r w:rsidR="00ED1EFB" w:rsidRPr="007A2CA9">
          <w:rPr>
            <w:rStyle w:val="Hyperlink"/>
            <w:rFonts w:ascii="Arial" w:hAnsi="Arial" w:cs="Arial"/>
            <w:noProof/>
          </w:rPr>
          <w:t>9.</w:t>
        </w:r>
        <w:r w:rsidR="00ED1EFB" w:rsidRPr="007A2CA9">
          <w:rPr>
            <w:rFonts w:ascii="Arial" w:eastAsia="Times New Roman" w:hAnsi="Arial" w:cs="Arial"/>
            <w:noProof/>
            <w:lang w:val="en-US"/>
          </w:rPr>
          <w:tab/>
        </w:r>
        <w:r w:rsidR="00ED1EFB" w:rsidRPr="007A2CA9">
          <w:rPr>
            <w:rStyle w:val="Hyperlink"/>
            <w:rFonts w:ascii="Arial" w:hAnsi="Arial" w:cs="Arial"/>
            <w:noProof/>
          </w:rPr>
          <w:t>Emploi</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_Toc422994835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9</w:t>
        </w:r>
        <w:r w:rsidR="00ED1EFB" w:rsidRPr="007A2CA9">
          <w:rPr>
            <w:rFonts w:ascii="Arial" w:hAnsi="Arial" w:cs="Arial"/>
            <w:noProof/>
            <w:webHidden/>
          </w:rPr>
          <w:fldChar w:fldCharType="end"/>
        </w:r>
      </w:hyperlink>
    </w:p>
    <w:p w14:paraId="705A1D59" w14:textId="3C5FE1EC"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36" w:history="1">
        <w:r w:rsidR="00ED1EFB" w:rsidRPr="007A2CA9">
          <w:rPr>
            <w:rStyle w:val="Hyperlink"/>
            <w:rFonts w:ascii="Arial" w:hAnsi="Arial" w:cs="Arial"/>
            <w:noProof/>
          </w:rPr>
          <w:t>10.</w:t>
        </w:r>
        <w:r w:rsidR="00ED1EFB" w:rsidRPr="007A2CA9">
          <w:rPr>
            <w:rFonts w:ascii="Arial" w:eastAsia="Times New Roman" w:hAnsi="Arial" w:cs="Arial"/>
            <w:noProof/>
            <w:lang w:val="en-US"/>
          </w:rPr>
          <w:tab/>
        </w:r>
        <w:r w:rsidR="00ED1EFB" w:rsidRPr="007A2CA9">
          <w:rPr>
            <w:rStyle w:val="Hyperlink"/>
            <w:rFonts w:ascii="Arial" w:hAnsi="Arial" w:cs="Arial"/>
            <w:noProof/>
          </w:rPr>
          <w:t>Plan d’adaptation individualisé et politique de retour au travail</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_Toc422994836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10</w:t>
        </w:r>
        <w:r w:rsidR="00ED1EFB" w:rsidRPr="007A2CA9">
          <w:rPr>
            <w:rFonts w:ascii="Arial" w:hAnsi="Arial" w:cs="Arial"/>
            <w:noProof/>
            <w:webHidden/>
          </w:rPr>
          <w:fldChar w:fldCharType="end"/>
        </w:r>
      </w:hyperlink>
    </w:p>
    <w:p w14:paraId="4C24CDED" w14:textId="334C7C0A"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37" w:history="1">
        <w:r w:rsidR="00ED1EFB" w:rsidRPr="007A2CA9">
          <w:rPr>
            <w:rStyle w:val="Hyperlink"/>
            <w:rFonts w:ascii="Arial" w:hAnsi="Arial" w:cs="Arial"/>
            <w:noProof/>
          </w:rPr>
          <w:t>11.</w:t>
        </w:r>
        <w:r w:rsidR="00ED1EFB" w:rsidRPr="007A2CA9">
          <w:rPr>
            <w:rFonts w:ascii="Arial" w:eastAsia="Times New Roman" w:hAnsi="Arial" w:cs="Arial"/>
            <w:noProof/>
            <w:lang w:val="en-US"/>
          </w:rPr>
          <w:tab/>
        </w:r>
        <w:r w:rsidR="00ED1EFB" w:rsidRPr="007A2CA9">
          <w:rPr>
            <w:rStyle w:val="Hyperlink"/>
            <w:rFonts w:ascii="Arial" w:hAnsi="Arial" w:cs="Arial"/>
            <w:noProof/>
          </w:rPr>
          <w:t>Gestion du rendement, du perfectionnement et de la réaffectation</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_Toc422994837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11</w:t>
        </w:r>
        <w:r w:rsidR="00ED1EFB" w:rsidRPr="007A2CA9">
          <w:rPr>
            <w:rFonts w:ascii="Arial" w:hAnsi="Arial" w:cs="Arial"/>
            <w:noProof/>
            <w:webHidden/>
          </w:rPr>
          <w:fldChar w:fldCharType="end"/>
        </w:r>
      </w:hyperlink>
    </w:p>
    <w:p w14:paraId="3AFCDAD5" w14:textId="53E25C18"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38" w:history="1">
        <w:r w:rsidR="00ED1EFB" w:rsidRPr="007A2CA9">
          <w:rPr>
            <w:rStyle w:val="Hyperlink"/>
            <w:rFonts w:ascii="Arial" w:hAnsi="Arial" w:cs="Arial"/>
            <w:noProof/>
          </w:rPr>
          <w:t>12.</w:t>
        </w:r>
        <w:r w:rsidR="00ED1EFB" w:rsidRPr="007A2CA9">
          <w:rPr>
            <w:rFonts w:ascii="Arial" w:eastAsia="Times New Roman" w:hAnsi="Arial" w:cs="Arial"/>
            <w:noProof/>
            <w:lang w:val="en-US"/>
          </w:rPr>
          <w:tab/>
        </w:r>
        <w:r w:rsidR="00ED1EFB" w:rsidRPr="007A2CA9">
          <w:rPr>
            <w:rStyle w:val="Hyperlink"/>
            <w:rFonts w:ascii="Arial" w:hAnsi="Arial" w:cs="Arial"/>
            <w:noProof/>
          </w:rPr>
          <w:t>Autres obstacles à l’accessibilité</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_Toc422994838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12</w:t>
        </w:r>
        <w:r w:rsidR="00ED1EFB" w:rsidRPr="007A2CA9">
          <w:rPr>
            <w:rFonts w:ascii="Arial" w:hAnsi="Arial" w:cs="Arial"/>
            <w:noProof/>
            <w:webHidden/>
          </w:rPr>
          <w:fldChar w:fldCharType="end"/>
        </w:r>
      </w:hyperlink>
    </w:p>
    <w:p w14:paraId="11640023" w14:textId="7F186C58"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39" w:history="1">
        <w:r w:rsidR="00ED1EFB" w:rsidRPr="007A2CA9">
          <w:rPr>
            <w:rStyle w:val="Hyperlink"/>
            <w:rFonts w:ascii="Arial" w:hAnsi="Arial" w:cs="Arial"/>
            <w:noProof/>
            <w:lang w:val="fr-CA"/>
          </w:rPr>
          <w:t>13.</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Conception des lieux publics</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_Toc422994839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12</w:t>
        </w:r>
        <w:r w:rsidR="00ED1EFB" w:rsidRPr="007A2CA9">
          <w:rPr>
            <w:rFonts w:ascii="Arial" w:hAnsi="Arial" w:cs="Arial"/>
            <w:noProof/>
            <w:webHidden/>
          </w:rPr>
          <w:fldChar w:fldCharType="end"/>
        </w:r>
      </w:hyperlink>
    </w:p>
    <w:p w14:paraId="446601A0" w14:textId="3A2D01ED"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40" w:history="1">
        <w:r w:rsidR="00ED1EFB" w:rsidRPr="007A2CA9">
          <w:rPr>
            <w:rStyle w:val="Hyperlink"/>
            <w:rFonts w:ascii="Arial" w:hAnsi="Arial" w:cs="Arial"/>
            <w:noProof/>
          </w:rPr>
          <w:t>14.</w:t>
        </w:r>
        <w:r w:rsidR="00ED1EFB" w:rsidRPr="007A2CA9">
          <w:rPr>
            <w:rFonts w:ascii="Arial" w:eastAsia="Times New Roman" w:hAnsi="Arial" w:cs="Arial"/>
            <w:noProof/>
            <w:lang w:val="en-US"/>
          </w:rPr>
          <w:tab/>
        </w:r>
        <w:r w:rsidR="00ED1EFB" w:rsidRPr="007A2CA9">
          <w:rPr>
            <w:rStyle w:val="Hyperlink"/>
            <w:rFonts w:ascii="Arial" w:hAnsi="Arial" w:cs="Arial"/>
            <w:noProof/>
          </w:rPr>
          <w:t>Procédures de rétroaction et demande de renseignements</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_Toc422994840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13</w:t>
        </w:r>
        <w:r w:rsidR="00ED1EFB" w:rsidRPr="007A2CA9">
          <w:rPr>
            <w:rFonts w:ascii="Arial" w:hAnsi="Arial" w:cs="Arial"/>
            <w:noProof/>
            <w:webHidden/>
          </w:rPr>
          <w:fldChar w:fldCharType="end"/>
        </w:r>
      </w:hyperlink>
    </w:p>
    <w:p w14:paraId="185938D6" w14:textId="4D44D626" w:rsidR="00ED1EFB" w:rsidRPr="007A2CA9" w:rsidRDefault="00DB5F39">
      <w:pPr>
        <w:pStyle w:val="TOC2"/>
        <w:tabs>
          <w:tab w:val="left" w:pos="880"/>
          <w:tab w:val="right" w:leader="dot" w:pos="9962"/>
        </w:tabs>
        <w:rPr>
          <w:rFonts w:ascii="Arial" w:eastAsia="Times New Roman" w:hAnsi="Arial" w:cs="Arial"/>
          <w:noProof/>
          <w:lang w:val="en-US"/>
        </w:rPr>
      </w:pPr>
      <w:hyperlink w:anchor="_Toc422994841" w:history="1">
        <w:r w:rsidR="00ED1EFB" w:rsidRPr="007A2CA9">
          <w:rPr>
            <w:rStyle w:val="Hyperlink"/>
            <w:rFonts w:ascii="Arial" w:hAnsi="Arial" w:cs="Arial"/>
            <w:noProof/>
            <w:lang w:val="fr-CA"/>
          </w:rPr>
          <w:t>15.</w:t>
        </w:r>
        <w:r w:rsidR="00ED1EFB" w:rsidRPr="007A2CA9">
          <w:rPr>
            <w:rFonts w:ascii="Arial" w:eastAsia="Times New Roman" w:hAnsi="Arial" w:cs="Arial"/>
            <w:noProof/>
            <w:lang w:val="en-US"/>
          </w:rPr>
          <w:tab/>
        </w:r>
        <w:r w:rsidR="00ED1EFB" w:rsidRPr="007A2CA9">
          <w:rPr>
            <w:rStyle w:val="Hyperlink"/>
            <w:rFonts w:ascii="Arial" w:hAnsi="Arial" w:cs="Arial"/>
            <w:noProof/>
            <w:lang w:val="fr-CA"/>
          </w:rPr>
          <w:t>Définitions</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_Toc422994841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13</w:t>
        </w:r>
        <w:r w:rsidR="00ED1EFB" w:rsidRPr="007A2CA9">
          <w:rPr>
            <w:rFonts w:ascii="Arial" w:hAnsi="Arial" w:cs="Arial"/>
            <w:noProof/>
            <w:webHidden/>
          </w:rPr>
          <w:fldChar w:fldCharType="end"/>
        </w:r>
      </w:hyperlink>
    </w:p>
    <w:p w14:paraId="31E617D3" w14:textId="56942760" w:rsidR="00ED1EFB" w:rsidRPr="007A2CA9" w:rsidRDefault="00DB5F39">
      <w:pPr>
        <w:pStyle w:val="TOC2"/>
        <w:tabs>
          <w:tab w:val="right" w:leader="dot" w:pos="9962"/>
        </w:tabs>
        <w:rPr>
          <w:rFonts w:ascii="Arial" w:eastAsia="Times New Roman" w:hAnsi="Arial" w:cs="Arial"/>
          <w:noProof/>
          <w:lang w:val="en-US"/>
        </w:rPr>
      </w:pPr>
      <w:hyperlink w:anchor="_Toc422994842" w:history="1">
        <w:r w:rsidR="00ED1EFB" w:rsidRPr="007A2CA9">
          <w:rPr>
            <w:rStyle w:val="Hyperlink"/>
            <w:rFonts w:ascii="Arial" w:hAnsi="Arial" w:cs="Arial"/>
            <w:noProof/>
            <w:lang w:val="fr-CA"/>
          </w:rPr>
          <w:t xml:space="preserve">Historique des révisions - </w:t>
        </w:r>
        <w:r w:rsidR="00ED1EFB" w:rsidRPr="007A2CA9">
          <w:rPr>
            <w:rStyle w:val="Hyperlink"/>
            <w:rFonts w:ascii="Arial" w:hAnsi="Arial" w:cs="Arial"/>
            <w:noProof/>
            <w:lang w:val="fr-FR"/>
          </w:rPr>
          <w:t>Politiques d'accessibilité et plan d'accessibilité pluriannuel</w:t>
        </w:r>
        <w:r w:rsidR="00ED1EFB" w:rsidRPr="007A2CA9">
          <w:rPr>
            <w:rFonts w:ascii="Arial" w:hAnsi="Arial" w:cs="Arial"/>
            <w:noProof/>
            <w:webHidden/>
          </w:rPr>
          <w:tab/>
        </w:r>
        <w:r w:rsidR="00ED1EFB" w:rsidRPr="007A2CA9">
          <w:rPr>
            <w:rFonts w:ascii="Arial" w:hAnsi="Arial" w:cs="Arial"/>
            <w:noProof/>
            <w:webHidden/>
          </w:rPr>
          <w:fldChar w:fldCharType="begin"/>
        </w:r>
        <w:r w:rsidR="00ED1EFB" w:rsidRPr="007A2CA9">
          <w:rPr>
            <w:rFonts w:ascii="Arial" w:hAnsi="Arial" w:cs="Arial"/>
            <w:noProof/>
            <w:webHidden/>
          </w:rPr>
          <w:instrText xml:space="preserve"> PAGEREF _Toc422994842 \h </w:instrText>
        </w:r>
        <w:r w:rsidR="00ED1EFB" w:rsidRPr="007A2CA9">
          <w:rPr>
            <w:rFonts w:ascii="Arial" w:hAnsi="Arial" w:cs="Arial"/>
            <w:noProof/>
            <w:webHidden/>
          </w:rPr>
        </w:r>
        <w:r w:rsidR="00ED1EFB" w:rsidRPr="007A2CA9">
          <w:rPr>
            <w:rFonts w:ascii="Arial" w:hAnsi="Arial" w:cs="Arial"/>
            <w:noProof/>
            <w:webHidden/>
          </w:rPr>
          <w:fldChar w:fldCharType="separate"/>
        </w:r>
        <w:r>
          <w:rPr>
            <w:rFonts w:ascii="Arial" w:hAnsi="Arial" w:cs="Arial"/>
            <w:noProof/>
            <w:webHidden/>
          </w:rPr>
          <w:t>14</w:t>
        </w:r>
        <w:r w:rsidR="00ED1EFB" w:rsidRPr="007A2CA9">
          <w:rPr>
            <w:rFonts w:ascii="Arial" w:hAnsi="Arial" w:cs="Arial"/>
            <w:noProof/>
            <w:webHidden/>
          </w:rPr>
          <w:fldChar w:fldCharType="end"/>
        </w:r>
      </w:hyperlink>
    </w:p>
    <w:p w14:paraId="632CC853" w14:textId="77777777" w:rsidR="0081279F" w:rsidRPr="007A2CA9" w:rsidRDefault="0081279F">
      <w:pPr>
        <w:rPr>
          <w:rFonts w:ascii="Arial" w:hAnsi="Arial" w:cs="Arial"/>
          <w:lang w:val="fr-CA"/>
        </w:rPr>
      </w:pPr>
      <w:r w:rsidRPr="007A2CA9">
        <w:rPr>
          <w:rFonts w:ascii="Arial" w:hAnsi="Arial" w:cs="Arial"/>
          <w:lang w:val="fr-CA"/>
        </w:rPr>
        <w:fldChar w:fldCharType="end"/>
      </w:r>
    </w:p>
    <w:p w14:paraId="480E0DB7" w14:textId="77777777" w:rsidR="00B81785" w:rsidRPr="007A2CA9" w:rsidRDefault="00B81785" w:rsidP="001A79DB">
      <w:pPr>
        <w:pStyle w:val="Heading1"/>
        <w:rPr>
          <w:lang w:val="fr-CA"/>
        </w:rPr>
      </w:pPr>
    </w:p>
    <w:p w14:paraId="5E30FF18" w14:textId="77777777" w:rsidR="00B81785" w:rsidRPr="007A2CA9" w:rsidRDefault="00B81785" w:rsidP="001A79DB">
      <w:pPr>
        <w:pStyle w:val="Heading1"/>
        <w:rPr>
          <w:rFonts w:cs="Arial"/>
          <w:i/>
          <w:color w:val="3C3C3C"/>
          <w:sz w:val="18"/>
          <w:szCs w:val="18"/>
          <w:lang w:val="fr-CA"/>
        </w:rPr>
      </w:pPr>
    </w:p>
    <w:p w14:paraId="18B71EDA" w14:textId="77777777" w:rsidR="0038561C" w:rsidRPr="007A2CA9" w:rsidRDefault="0038561C" w:rsidP="0038561C">
      <w:pPr>
        <w:pStyle w:val="Heading1"/>
        <w:rPr>
          <w:rFonts w:cs="Arial"/>
          <w:i/>
          <w:color w:val="3C3C3C"/>
          <w:sz w:val="18"/>
          <w:szCs w:val="18"/>
          <w:lang w:val="fr-CA"/>
        </w:rPr>
      </w:pPr>
      <w:bookmarkStart w:id="0" w:name="_Toc401825221"/>
      <w:bookmarkStart w:id="1" w:name="_Toc422994825"/>
      <w:r w:rsidRPr="007A2CA9">
        <w:rPr>
          <w:rFonts w:cs="Arial"/>
          <w:i/>
          <w:color w:val="3C3C3C"/>
          <w:sz w:val="18"/>
          <w:szCs w:val="18"/>
          <w:lang w:val="fr-CA"/>
        </w:rPr>
        <w:t>Remarque: Le masculin est utilisé sans aucune discrimination et dans le seul but d’alléger le texte.</w:t>
      </w:r>
      <w:bookmarkEnd w:id="0"/>
      <w:bookmarkEnd w:id="1"/>
    </w:p>
    <w:p w14:paraId="44275096" w14:textId="77777777" w:rsidR="008A5FD5" w:rsidRPr="007A2CA9" w:rsidRDefault="0081279F" w:rsidP="001A79DB">
      <w:pPr>
        <w:pStyle w:val="Heading1"/>
        <w:rPr>
          <w:b/>
          <w:lang w:val="fr-CA"/>
        </w:rPr>
      </w:pPr>
      <w:r w:rsidRPr="007A2CA9">
        <w:rPr>
          <w:lang w:val="fr-CA"/>
        </w:rPr>
        <w:br w:type="page"/>
      </w:r>
      <w:bookmarkStart w:id="2" w:name="_Toc422994826"/>
      <w:r w:rsidR="00C418DB" w:rsidRPr="007A2CA9">
        <w:rPr>
          <w:b/>
          <w:lang w:val="fr-CA"/>
        </w:rPr>
        <w:lastRenderedPageBreak/>
        <w:t>Politiques d'accessibilité et plan d'accessibilité pluriannuel</w:t>
      </w:r>
      <w:bookmarkEnd w:id="2"/>
    </w:p>
    <w:p w14:paraId="334B5798" w14:textId="77777777" w:rsidR="00D568E3" w:rsidRPr="007A2CA9" w:rsidRDefault="00C418DB" w:rsidP="006B5080">
      <w:pPr>
        <w:pStyle w:val="NormalWeb"/>
        <w:ind w:left="-142"/>
        <w:jc w:val="both"/>
        <w:rPr>
          <w:rFonts w:ascii="Arial" w:hAnsi="Arial" w:cs="Arial"/>
          <w:sz w:val="22"/>
          <w:szCs w:val="22"/>
          <w:lang w:val="fr-CA"/>
        </w:rPr>
      </w:pPr>
      <w:r w:rsidRPr="007A2CA9">
        <w:rPr>
          <w:rFonts w:ascii="Arial" w:hAnsi="Arial" w:cs="Arial"/>
          <w:sz w:val="22"/>
          <w:szCs w:val="22"/>
          <w:lang w:val="fr-CA"/>
        </w:rPr>
        <w:t xml:space="preserve">Le plan d’accessibilité pluriannuel de </w:t>
      </w:r>
      <w:r w:rsidR="006B5080" w:rsidRPr="007A2CA9">
        <w:rPr>
          <w:rFonts w:ascii="Arial" w:hAnsi="Arial" w:cs="Arial"/>
          <w:sz w:val="22"/>
          <w:szCs w:val="22"/>
          <w:lang w:val="fr-CA"/>
        </w:rPr>
        <w:t>Smart</w:t>
      </w:r>
      <w:r w:rsidR="00B41562" w:rsidRPr="007A2CA9">
        <w:rPr>
          <w:rFonts w:ascii="Arial" w:hAnsi="Arial" w:cs="Arial"/>
          <w:sz w:val="22"/>
          <w:szCs w:val="22"/>
          <w:lang w:val="fr-CA"/>
        </w:rPr>
        <w:t>Centres</w:t>
      </w:r>
      <w:r w:rsidRPr="007A2CA9">
        <w:rPr>
          <w:rFonts w:ascii="Arial" w:hAnsi="Arial" w:cs="Arial"/>
          <w:sz w:val="22"/>
          <w:szCs w:val="22"/>
          <w:lang w:val="fr-CA"/>
        </w:rPr>
        <w:t xml:space="preserve"> énonce les politiques et les initiatives qui seront mise en œuvre pour offrir de meilleures perspectives aux personnes handicapées.</w:t>
      </w:r>
    </w:p>
    <w:p w14:paraId="6C6C3889" w14:textId="77777777" w:rsidR="008A5FD5" w:rsidRPr="007A2CA9" w:rsidRDefault="00B45C3B" w:rsidP="006B5080">
      <w:pPr>
        <w:pStyle w:val="Heading2"/>
        <w:jc w:val="both"/>
        <w:rPr>
          <w:rFonts w:cs="Arial"/>
          <w:szCs w:val="22"/>
          <w:lang w:val="fr-CA"/>
        </w:rPr>
      </w:pPr>
      <w:bookmarkStart w:id="3" w:name="_Toc422994827"/>
      <w:r w:rsidRPr="007A2CA9">
        <w:rPr>
          <w:lang w:val="fr-CA"/>
        </w:rPr>
        <w:t>Déclaration d’engagement</w:t>
      </w:r>
      <w:bookmarkEnd w:id="3"/>
    </w:p>
    <w:p w14:paraId="0EC1C334" w14:textId="77777777" w:rsidR="00E072D7" w:rsidRPr="007A2CA9" w:rsidRDefault="00245628" w:rsidP="006B5080">
      <w:pPr>
        <w:pStyle w:val="NormalWeb"/>
        <w:ind w:left="-142"/>
        <w:jc w:val="both"/>
        <w:rPr>
          <w:rFonts w:ascii="Arial" w:hAnsi="Arial" w:cs="Arial"/>
          <w:bCs/>
          <w:iCs/>
          <w:sz w:val="22"/>
          <w:szCs w:val="22"/>
          <w:lang w:val="fr-CA"/>
        </w:rPr>
      </w:pPr>
      <w:r w:rsidRPr="007A2CA9">
        <w:rPr>
          <w:rFonts w:ascii="Arial" w:hAnsi="Arial" w:cs="Arial"/>
          <w:bCs/>
          <w:iCs/>
          <w:sz w:val="22"/>
          <w:szCs w:val="22"/>
          <w:lang w:val="fr-CA"/>
        </w:rPr>
        <w:t>SmartCentres</w:t>
      </w:r>
      <w:r w:rsidR="00544972" w:rsidRPr="007A2CA9">
        <w:rPr>
          <w:rFonts w:ascii="Arial" w:hAnsi="Arial" w:cs="Arial"/>
          <w:bCs/>
          <w:iCs/>
          <w:sz w:val="22"/>
          <w:szCs w:val="22"/>
          <w:lang w:val="fr-CA"/>
        </w:rPr>
        <w:t xml:space="preserve"> </w:t>
      </w:r>
      <w:r w:rsidR="00C418DB" w:rsidRPr="007A2CA9">
        <w:rPr>
          <w:rFonts w:ascii="Arial" w:hAnsi="Arial" w:cs="Arial"/>
          <w:bCs/>
          <w:iCs/>
          <w:sz w:val="22"/>
          <w:szCs w:val="22"/>
          <w:lang w:val="fr-CA"/>
        </w:rPr>
        <w:t xml:space="preserve">s’engage à fournir un accès équitable </w:t>
      </w:r>
      <w:r w:rsidR="00DC42A8" w:rsidRPr="007A2CA9">
        <w:rPr>
          <w:rFonts w:ascii="Arial" w:hAnsi="Arial" w:cs="Arial"/>
          <w:bCs/>
          <w:iCs/>
          <w:sz w:val="22"/>
          <w:szCs w:val="22"/>
          <w:lang w:val="fr-CA"/>
        </w:rPr>
        <w:t xml:space="preserve">à ses </w:t>
      </w:r>
      <w:r w:rsidR="00EB15F0" w:rsidRPr="007A2CA9">
        <w:rPr>
          <w:rFonts w:ascii="Arial" w:hAnsi="Arial" w:cs="Arial"/>
          <w:bCs/>
          <w:iCs/>
          <w:sz w:val="22"/>
          <w:szCs w:val="22"/>
          <w:lang w:val="fr-CA"/>
        </w:rPr>
        <w:t xml:space="preserve">installations </w:t>
      </w:r>
      <w:r w:rsidR="00C418DB" w:rsidRPr="007A2CA9">
        <w:rPr>
          <w:rFonts w:ascii="Arial" w:hAnsi="Arial" w:cs="Arial"/>
          <w:bCs/>
          <w:iCs/>
          <w:sz w:val="22"/>
          <w:szCs w:val="22"/>
          <w:lang w:val="fr-CA"/>
        </w:rPr>
        <w:t xml:space="preserve">et </w:t>
      </w:r>
      <w:r w:rsidR="00DC42A8" w:rsidRPr="007A2CA9">
        <w:rPr>
          <w:rFonts w:ascii="Arial" w:hAnsi="Arial" w:cs="Arial"/>
          <w:bCs/>
          <w:iCs/>
          <w:sz w:val="22"/>
          <w:szCs w:val="22"/>
          <w:lang w:val="fr-CA"/>
        </w:rPr>
        <w:t>s</w:t>
      </w:r>
      <w:r w:rsidR="00C418DB" w:rsidRPr="007A2CA9">
        <w:rPr>
          <w:rFonts w:ascii="Arial" w:hAnsi="Arial" w:cs="Arial"/>
          <w:bCs/>
          <w:iCs/>
          <w:sz w:val="22"/>
          <w:szCs w:val="22"/>
          <w:lang w:val="fr-CA"/>
        </w:rPr>
        <w:t xml:space="preserve">es services de haute qualité en répondant </w:t>
      </w:r>
      <w:r w:rsidR="009F40F7" w:rsidRPr="007A2CA9">
        <w:rPr>
          <w:rFonts w:ascii="Arial" w:hAnsi="Arial" w:cs="Arial"/>
          <w:bCs/>
          <w:iCs/>
          <w:sz w:val="22"/>
          <w:szCs w:val="22"/>
          <w:lang w:val="fr-CA"/>
        </w:rPr>
        <w:t xml:space="preserve">aux besoins de ses précieux associés et clients. </w:t>
      </w:r>
      <w:r w:rsidR="0051601D" w:rsidRPr="007A2CA9">
        <w:rPr>
          <w:rFonts w:ascii="Arial" w:hAnsi="Arial" w:cs="Arial"/>
          <w:bCs/>
          <w:iCs/>
          <w:sz w:val="22"/>
          <w:szCs w:val="22"/>
          <w:lang w:val="fr-CA"/>
        </w:rPr>
        <w:t xml:space="preserve">Pour ce faire, </w:t>
      </w:r>
      <w:r w:rsidRPr="007A2CA9">
        <w:rPr>
          <w:rFonts w:ascii="Arial" w:hAnsi="Arial" w:cs="Arial"/>
          <w:bCs/>
          <w:iCs/>
          <w:sz w:val="22"/>
          <w:szCs w:val="22"/>
          <w:lang w:val="fr-CA"/>
        </w:rPr>
        <w:t>SmartCentres</w:t>
      </w:r>
      <w:r w:rsidR="00544972" w:rsidRPr="007A2CA9">
        <w:rPr>
          <w:rFonts w:ascii="Arial" w:hAnsi="Arial" w:cs="Arial"/>
          <w:bCs/>
          <w:iCs/>
          <w:sz w:val="22"/>
          <w:szCs w:val="22"/>
          <w:lang w:val="fr-CA"/>
        </w:rPr>
        <w:t xml:space="preserve"> </w:t>
      </w:r>
      <w:r w:rsidR="0051601D" w:rsidRPr="007A2CA9">
        <w:rPr>
          <w:rFonts w:ascii="Arial" w:hAnsi="Arial" w:cs="Arial"/>
          <w:bCs/>
          <w:iCs/>
          <w:sz w:val="22"/>
          <w:szCs w:val="22"/>
          <w:lang w:val="fr-CA"/>
        </w:rPr>
        <w:t xml:space="preserve">s’assurera de respecter les exigences en la matière précisées dans la </w:t>
      </w:r>
      <w:r w:rsidR="0051601D" w:rsidRPr="007A2CA9">
        <w:rPr>
          <w:rFonts w:ascii="Arial" w:hAnsi="Arial" w:cs="Arial"/>
          <w:bCs/>
          <w:i/>
          <w:iCs/>
          <w:sz w:val="22"/>
          <w:szCs w:val="22"/>
          <w:lang w:val="fr-CA"/>
        </w:rPr>
        <w:t>Loi de 2005 sur l’accessibilité pour les personnes handicapées de l’Ontario</w:t>
      </w:r>
      <w:r w:rsidR="00D04A56" w:rsidRPr="007A2CA9">
        <w:rPr>
          <w:rFonts w:ascii="Arial" w:hAnsi="Arial" w:cs="Arial"/>
          <w:bCs/>
          <w:i/>
          <w:iCs/>
          <w:sz w:val="22"/>
          <w:szCs w:val="22"/>
          <w:lang w:val="fr-CA"/>
        </w:rPr>
        <w:t xml:space="preserve"> </w:t>
      </w:r>
      <w:r w:rsidR="00D04A56" w:rsidRPr="007A2CA9">
        <w:rPr>
          <w:rFonts w:ascii="Arial" w:hAnsi="Arial" w:cs="Arial"/>
          <w:bCs/>
          <w:iCs/>
          <w:sz w:val="22"/>
          <w:szCs w:val="22"/>
          <w:lang w:val="fr-CA"/>
        </w:rPr>
        <w:t>(</w:t>
      </w:r>
      <w:r w:rsidR="006B7B14" w:rsidRPr="007A2CA9">
        <w:rPr>
          <w:rFonts w:ascii="Arial" w:hAnsi="Arial" w:cs="Arial"/>
          <w:bCs/>
          <w:iCs/>
          <w:sz w:val="22"/>
          <w:szCs w:val="22"/>
          <w:lang w:val="fr-CA"/>
        </w:rPr>
        <w:t>LAPHO</w:t>
      </w:r>
      <w:r w:rsidR="00D04A56" w:rsidRPr="007A2CA9">
        <w:rPr>
          <w:rFonts w:ascii="Arial" w:hAnsi="Arial" w:cs="Arial"/>
          <w:bCs/>
          <w:iCs/>
          <w:sz w:val="22"/>
          <w:szCs w:val="22"/>
          <w:lang w:val="fr-CA"/>
        </w:rPr>
        <w:t>)</w:t>
      </w:r>
      <w:r w:rsidR="00EB15F0" w:rsidRPr="007A2CA9">
        <w:rPr>
          <w:rFonts w:ascii="Arial" w:hAnsi="Arial" w:cs="Arial"/>
          <w:bCs/>
          <w:iCs/>
          <w:sz w:val="22"/>
          <w:szCs w:val="22"/>
          <w:lang w:val="fr-CA"/>
        </w:rPr>
        <w:t>, qui vise</w:t>
      </w:r>
      <w:r w:rsidR="008C4873" w:rsidRPr="007A2CA9">
        <w:rPr>
          <w:rFonts w:ascii="Arial" w:hAnsi="Arial" w:cs="Arial"/>
          <w:bCs/>
          <w:iCs/>
          <w:sz w:val="22"/>
          <w:szCs w:val="22"/>
          <w:lang w:val="fr-CA"/>
        </w:rPr>
        <w:t>nt</w:t>
      </w:r>
      <w:r w:rsidR="00EB15F0" w:rsidRPr="007A2CA9">
        <w:rPr>
          <w:rFonts w:ascii="Arial" w:hAnsi="Arial" w:cs="Arial"/>
          <w:bCs/>
          <w:iCs/>
          <w:sz w:val="22"/>
          <w:szCs w:val="22"/>
          <w:lang w:val="fr-CA"/>
        </w:rPr>
        <w:t xml:space="preserve"> à éliminer les obstacles </w:t>
      </w:r>
      <w:r w:rsidR="009C08D3" w:rsidRPr="007A2CA9">
        <w:rPr>
          <w:rFonts w:ascii="Arial" w:hAnsi="Arial" w:cs="Arial"/>
          <w:bCs/>
          <w:iCs/>
          <w:sz w:val="22"/>
          <w:szCs w:val="22"/>
          <w:lang w:val="fr-CA"/>
        </w:rPr>
        <w:t xml:space="preserve">à l’accessibilité pour </w:t>
      </w:r>
      <w:r w:rsidR="009F40F7" w:rsidRPr="007A2CA9">
        <w:rPr>
          <w:rFonts w:ascii="Arial" w:hAnsi="Arial" w:cs="Arial"/>
          <w:bCs/>
          <w:iCs/>
          <w:sz w:val="22"/>
          <w:szCs w:val="22"/>
          <w:lang w:val="fr-CA"/>
        </w:rPr>
        <w:t xml:space="preserve">les personnes handicapées. Pour </w:t>
      </w:r>
      <w:r w:rsidR="00EB15F0" w:rsidRPr="007A2CA9">
        <w:rPr>
          <w:rFonts w:ascii="Arial" w:hAnsi="Arial" w:cs="Arial"/>
          <w:bCs/>
          <w:iCs/>
          <w:sz w:val="22"/>
          <w:szCs w:val="22"/>
          <w:lang w:val="fr-CA"/>
        </w:rPr>
        <w:t>respect</w:t>
      </w:r>
      <w:r w:rsidR="009F40F7" w:rsidRPr="007A2CA9">
        <w:rPr>
          <w:rFonts w:ascii="Arial" w:hAnsi="Arial" w:cs="Arial"/>
          <w:bCs/>
          <w:iCs/>
          <w:sz w:val="22"/>
          <w:szCs w:val="22"/>
          <w:lang w:val="fr-CA"/>
        </w:rPr>
        <w:t xml:space="preserve">er </w:t>
      </w:r>
      <w:r w:rsidR="00EB15F0" w:rsidRPr="007A2CA9">
        <w:rPr>
          <w:rFonts w:ascii="Arial" w:hAnsi="Arial" w:cs="Arial"/>
          <w:bCs/>
          <w:iCs/>
          <w:sz w:val="22"/>
          <w:szCs w:val="22"/>
          <w:lang w:val="fr-CA"/>
        </w:rPr>
        <w:t xml:space="preserve">cet engagement, </w:t>
      </w:r>
      <w:r w:rsidRPr="007A2CA9">
        <w:rPr>
          <w:rFonts w:ascii="Arial" w:hAnsi="Arial" w:cs="Arial"/>
          <w:bCs/>
          <w:iCs/>
          <w:sz w:val="22"/>
          <w:szCs w:val="22"/>
          <w:lang w:val="fr-CA"/>
        </w:rPr>
        <w:t>SmartCentres</w:t>
      </w:r>
      <w:r w:rsidR="00EB15F0" w:rsidRPr="007A2CA9">
        <w:rPr>
          <w:rFonts w:ascii="Arial" w:hAnsi="Arial" w:cs="Arial"/>
          <w:bCs/>
          <w:iCs/>
          <w:sz w:val="22"/>
          <w:szCs w:val="22"/>
          <w:lang w:val="fr-CA"/>
        </w:rPr>
        <w:t xml:space="preserve"> s’efforcera de fournir à tous </w:t>
      </w:r>
      <w:r w:rsidR="007C2AC6" w:rsidRPr="007A2CA9">
        <w:rPr>
          <w:rFonts w:ascii="Arial" w:hAnsi="Arial" w:cs="Arial"/>
          <w:bCs/>
          <w:iCs/>
          <w:sz w:val="22"/>
          <w:szCs w:val="22"/>
          <w:lang w:val="fr-CA"/>
        </w:rPr>
        <w:t>le même accès</w:t>
      </w:r>
      <w:r w:rsidR="00EB15F0" w:rsidRPr="007A2CA9">
        <w:rPr>
          <w:rFonts w:ascii="Arial" w:hAnsi="Arial" w:cs="Arial"/>
          <w:bCs/>
          <w:iCs/>
          <w:sz w:val="22"/>
          <w:szCs w:val="22"/>
          <w:lang w:val="fr-CA"/>
        </w:rPr>
        <w:t xml:space="preserve"> à ses établissements et ses services tout en </w:t>
      </w:r>
      <w:r w:rsidR="00096994" w:rsidRPr="007A2CA9">
        <w:rPr>
          <w:rFonts w:ascii="Arial" w:hAnsi="Arial" w:cs="Arial"/>
          <w:bCs/>
          <w:iCs/>
          <w:sz w:val="22"/>
          <w:szCs w:val="22"/>
          <w:lang w:val="fr-CA"/>
        </w:rPr>
        <w:t xml:space="preserve">respectant les principes fondamentaux d’autonomie, de dignité et d’intégration des </w:t>
      </w:r>
      <w:r w:rsidR="00EB15F0" w:rsidRPr="007A2CA9">
        <w:rPr>
          <w:rFonts w:ascii="Arial" w:hAnsi="Arial" w:cs="Arial"/>
          <w:bCs/>
          <w:iCs/>
          <w:sz w:val="22"/>
          <w:szCs w:val="22"/>
          <w:lang w:val="fr-CA"/>
        </w:rPr>
        <w:t>personnes handicapées</w:t>
      </w:r>
      <w:r w:rsidR="00096994" w:rsidRPr="007A2CA9">
        <w:rPr>
          <w:rFonts w:ascii="Arial" w:hAnsi="Arial" w:cs="Arial"/>
          <w:bCs/>
          <w:iCs/>
          <w:sz w:val="22"/>
          <w:szCs w:val="22"/>
          <w:lang w:val="fr-CA"/>
        </w:rPr>
        <w:t xml:space="preserve">. </w:t>
      </w:r>
      <w:r w:rsidR="00EB15F0" w:rsidRPr="007A2CA9">
        <w:rPr>
          <w:rFonts w:ascii="Arial" w:hAnsi="Arial" w:cs="Arial"/>
          <w:bCs/>
          <w:iCs/>
          <w:sz w:val="22"/>
          <w:szCs w:val="22"/>
          <w:lang w:val="fr-CA"/>
        </w:rPr>
        <w:t xml:space="preserve">  </w:t>
      </w:r>
      <w:r w:rsidR="00544972" w:rsidRPr="007A2CA9">
        <w:rPr>
          <w:rFonts w:ascii="Arial" w:hAnsi="Arial" w:cs="Arial"/>
          <w:bCs/>
          <w:iCs/>
          <w:sz w:val="22"/>
          <w:szCs w:val="22"/>
          <w:lang w:val="fr-CA"/>
        </w:rPr>
        <w:t xml:space="preserve"> </w:t>
      </w:r>
    </w:p>
    <w:p w14:paraId="3A6A56DE" w14:textId="77777777" w:rsidR="00E072D7" w:rsidRPr="007A2CA9" w:rsidRDefault="00B45C3B" w:rsidP="006B5080">
      <w:pPr>
        <w:pStyle w:val="Heading2"/>
        <w:jc w:val="both"/>
        <w:rPr>
          <w:lang w:val="fr-CA"/>
        </w:rPr>
      </w:pPr>
      <w:bookmarkStart w:id="4" w:name="_Toc422994828"/>
      <w:r w:rsidRPr="007A2CA9">
        <w:rPr>
          <w:lang w:val="fr-CA"/>
        </w:rPr>
        <w:t>Aperçu du plan d’accessibilité pluriannuel</w:t>
      </w:r>
      <w:bookmarkEnd w:id="4"/>
    </w:p>
    <w:p w14:paraId="1C93463C" w14:textId="77777777" w:rsidR="00E072D7" w:rsidRPr="007A2CA9" w:rsidRDefault="00245628" w:rsidP="006B5080">
      <w:pPr>
        <w:pStyle w:val="NormalWeb"/>
        <w:ind w:left="-142"/>
        <w:jc w:val="both"/>
        <w:rPr>
          <w:rFonts w:ascii="Arial" w:hAnsi="Arial" w:cs="Arial"/>
          <w:sz w:val="22"/>
          <w:szCs w:val="22"/>
          <w:lang w:val="fr-CA"/>
        </w:rPr>
      </w:pPr>
      <w:r w:rsidRPr="007A2CA9">
        <w:rPr>
          <w:rFonts w:ascii="Arial" w:hAnsi="Arial" w:cs="Arial"/>
          <w:bCs/>
          <w:iCs/>
          <w:sz w:val="22"/>
          <w:szCs w:val="22"/>
          <w:lang w:val="fr-CA"/>
        </w:rPr>
        <w:t>SmartCentres</w:t>
      </w:r>
      <w:r w:rsidR="00E072D7" w:rsidRPr="007A2CA9">
        <w:rPr>
          <w:rFonts w:ascii="Arial" w:hAnsi="Arial" w:cs="Arial"/>
          <w:bCs/>
          <w:iCs/>
          <w:sz w:val="22"/>
          <w:szCs w:val="22"/>
          <w:lang w:val="fr-CA"/>
        </w:rPr>
        <w:t xml:space="preserve"> </w:t>
      </w:r>
      <w:r w:rsidR="007A0BB8" w:rsidRPr="007A2CA9">
        <w:rPr>
          <w:rFonts w:ascii="Arial" w:hAnsi="Arial" w:cs="Arial"/>
          <w:bCs/>
          <w:iCs/>
          <w:sz w:val="22"/>
          <w:szCs w:val="22"/>
          <w:lang w:val="fr-CA"/>
        </w:rPr>
        <w:t xml:space="preserve">a jeté de solides assises pour la planification de </w:t>
      </w:r>
      <w:r w:rsidR="005219B2" w:rsidRPr="007A2CA9">
        <w:rPr>
          <w:rFonts w:ascii="Arial" w:hAnsi="Arial" w:cs="Arial"/>
          <w:bCs/>
          <w:iCs/>
          <w:sz w:val="22"/>
          <w:szCs w:val="22"/>
          <w:lang w:val="fr-CA"/>
        </w:rPr>
        <w:t>mesures d</w:t>
      </w:r>
      <w:r w:rsidR="007A0BB8" w:rsidRPr="007A2CA9">
        <w:rPr>
          <w:rFonts w:ascii="Arial" w:hAnsi="Arial" w:cs="Arial"/>
          <w:bCs/>
          <w:iCs/>
          <w:sz w:val="22"/>
          <w:szCs w:val="22"/>
          <w:lang w:val="fr-CA"/>
        </w:rPr>
        <w:t xml:space="preserve">’accessibilité </w:t>
      </w:r>
      <w:r w:rsidR="009C08D3" w:rsidRPr="007A2CA9">
        <w:rPr>
          <w:rFonts w:ascii="Arial" w:hAnsi="Arial" w:cs="Arial"/>
          <w:bCs/>
          <w:iCs/>
          <w:sz w:val="22"/>
          <w:szCs w:val="22"/>
          <w:lang w:val="fr-CA"/>
        </w:rPr>
        <w:t xml:space="preserve">qui </w:t>
      </w:r>
      <w:r w:rsidR="00811163" w:rsidRPr="007A2CA9">
        <w:rPr>
          <w:rFonts w:ascii="Arial" w:hAnsi="Arial" w:cs="Arial"/>
          <w:bCs/>
          <w:iCs/>
          <w:sz w:val="22"/>
          <w:szCs w:val="22"/>
          <w:lang w:val="fr-CA"/>
        </w:rPr>
        <w:t>supprime</w:t>
      </w:r>
      <w:r w:rsidR="009C08D3" w:rsidRPr="007A2CA9">
        <w:rPr>
          <w:rFonts w:ascii="Arial" w:hAnsi="Arial" w:cs="Arial"/>
          <w:bCs/>
          <w:iCs/>
          <w:sz w:val="22"/>
          <w:szCs w:val="22"/>
          <w:lang w:val="fr-CA"/>
        </w:rPr>
        <w:t>nt l</w:t>
      </w:r>
      <w:r w:rsidR="007A0BB8" w:rsidRPr="007A2CA9">
        <w:rPr>
          <w:rFonts w:ascii="Arial" w:hAnsi="Arial" w:cs="Arial"/>
          <w:bCs/>
          <w:iCs/>
          <w:sz w:val="22"/>
          <w:szCs w:val="22"/>
          <w:lang w:val="fr-CA"/>
        </w:rPr>
        <w:t>es obstacles et assure</w:t>
      </w:r>
      <w:r w:rsidR="009C08D3" w:rsidRPr="007A2CA9">
        <w:rPr>
          <w:rFonts w:ascii="Arial" w:hAnsi="Arial" w:cs="Arial"/>
          <w:bCs/>
          <w:iCs/>
          <w:sz w:val="22"/>
          <w:szCs w:val="22"/>
          <w:lang w:val="fr-CA"/>
        </w:rPr>
        <w:t>nt</w:t>
      </w:r>
      <w:r w:rsidR="007A0BB8" w:rsidRPr="007A2CA9">
        <w:rPr>
          <w:rFonts w:ascii="Arial" w:hAnsi="Arial" w:cs="Arial"/>
          <w:bCs/>
          <w:iCs/>
          <w:sz w:val="22"/>
          <w:szCs w:val="22"/>
          <w:lang w:val="fr-CA"/>
        </w:rPr>
        <w:t xml:space="preserve"> un changement réel et efficace pour les personnes handicapées</w:t>
      </w:r>
      <w:r w:rsidR="009F40F7" w:rsidRPr="007A2CA9">
        <w:rPr>
          <w:rFonts w:ascii="Arial" w:hAnsi="Arial" w:cs="Arial"/>
          <w:bCs/>
          <w:iCs/>
          <w:sz w:val="22"/>
          <w:szCs w:val="22"/>
          <w:lang w:val="fr-CA"/>
        </w:rPr>
        <w:t xml:space="preserve">. La société </w:t>
      </w:r>
      <w:r w:rsidR="007A0BB8" w:rsidRPr="007A2CA9">
        <w:rPr>
          <w:rFonts w:ascii="Arial" w:hAnsi="Arial" w:cs="Arial"/>
          <w:bCs/>
          <w:iCs/>
          <w:sz w:val="22"/>
          <w:szCs w:val="22"/>
          <w:lang w:val="fr-CA"/>
        </w:rPr>
        <w:t xml:space="preserve">est impatiente de concrétiser cet engagement par la mise en œuvre du </w:t>
      </w:r>
      <w:r w:rsidR="00811163" w:rsidRPr="007A2CA9">
        <w:rPr>
          <w:rFonts w:ascii="Arial" w:hAnsi="Arial" w:cs="Arial"/>
          <w:bCs/>
          <w:iCs/>
          <w:sz w:val="22"/>
          <w:szCs w:val="22"/>
          <w:lang w:val="fr-CA"/>
        </w:rPr>
        <w:t>p</w:t>
      </w:r>
      <w:r w:rsidR="007A0BB8" w:rsidRPr="007A2CA9">
        <w:rPr>
          <w:rFonts w:ascii="Arial" w:hAnsi="Arial" w:cs="Arial"/>
          <w:bCs/>
          <w:iCs/>
          <w:sz w:val="22"/>
          <w:szCs w:val="22"/>
          <w:lang w:val="fr-CA"/>
        </w:rPr>
        <w:t xml:space="preserve">lan d’accessibilité pluriannuel. </w:t>
      </w:r>
    </w:p>
    <w:p w14:paraId="58FA3F7E" w14:textId="77777777" w:rsidR="00E072D7" w:rsidRPr="00214FC1" w:rsidRDefault="009F40F7" w:rsidP="006B5080">
      <w:pPr>
        <w:pStyle w:val="NormalWeb"/>
        <w:ind w:left="-142"/>
        <w:jc w:val="both"/>
        <w:rPr>
          <w:rFonts w:ascii="Arial" w:hAnsi="Arial" w:cs="Arial"/>
          <w:sz w:val="22"/>
          <w:szCs w:val="22"/>
          <w:lang w:val="fr-CA"/>
        </w:rPr>
      </w:pPr>
      <w:r w:rsidRPr="007A2CA9">
        <w:rPr>
          <w:rFonts w:ascii="Arial" w:hAnsi="Arial" w:cs="Arial"/>
          <w:sz w:val="22"/>
          <w:szCs w:val="22"/>
          <w:lang w:val="fr-CA"/>
        </w:rPr>
        <w:t xml:space="preserve">Le </w:t>
      </w:r>
      <w:r w:rsidR="00811163" w:rsidRPr="007A2CA9">
        <w:rPr>
          <w:rFonts w:ascii="Arial" w:hAnsi="Arial" w:cs="Arial"/>
          <w:sz w:val="22"/>
          <w:szCs w:val="22"/>
          <w:lang w:val="fr-CA"/>
        </w:rPr>
        <w:t xml:space="preserve">plan d’accessibilité pluriannuel </w:t>
      </w:r>
      <w:r w:rsidRPr="007A2CA9">
        <w:rPr>
          <w:rFonts w:ascii="Arial" w:hAnsi="Arial" w:cs="Arial"/>
          <w:sz w:val="22"/>
          <w:szCs w:val="22"/>
          <w:lang w:val="fr-CA"/>
        </w:rPr>
        <w:t xml:space="preserve">nous </w:t>
      </w:r>
      <w:r w:rsidR="00811163" w:rsidRPr="007A2CA9">
        <w:rPr>
          <w:rFonts w:ascii="Arial" w:hAnsi="Arial" w:cs="Arial"/>
          <w:sz w:val="22"/>
          <w:szCs w:val="22"/>
          <w:lang w:val="fr-CA"/>
        </w:rPr>
        <w:t xml:space="preserve">fournit l’occasion d’énumérer nos réalisations actuelles et d’établir un cadre de mise en œuvre et des initiatives prioritaires </w:t>
      </w:r>
      <w:r w:rsidR="00811163" w:rsidRPr="00FB56DF">
        <w:rPr>
          <w:rFonts w:ascii="Arial" w:hAnsi="Arial" w:cs="Arial"/>
          <w:sz w:val="22"/>
          <w:szCs w:val="22"/>
          <w:lang w:val="fr-CA"/>
        </w:rPr>
        <w:t>à l’avenir. Les objectifs identifiés dans ce plan sont à la fois à court terme et à long terme; plusieurs s</w:t>
      </w:r>
      <w:r w:rsidRPr="00FB56DF">
        <w:rPr>
          <w:rFonts w:ascii="Arial" w:hAnsi="Arial" w:cs="Arial"/>
          <w:sz w:val="22"/>
          <w:szCs w:val="22"/>
          <w:lang w:val="fr-CA"/>
        </w:rPr>
        <w:t>upposent</w:t>
      </w:r>
      <w:r w:rsidR="00811163" w:rsidRPr="00FB56DF">
        <w:rPr>
          <w:rFonts w:ascii="Arial" w:hAnsi="Arial" w:cs="Arial"/>
          <w:sz w:val="22"/>
          <w:szCs w:val="22"/>
          <w:lang w:val="fr-CA"/>
        </w:rPr>
        <w:t xml:space="preserve"> des actions continues ou peuvent nécessiter une mise en œuvre échelonnée sur plusieurs années.</w:t>
      </w:r>
      <w:r w:rsidR="00214FC1" w:rsidRPr="00FB56DF">
        <w:rPr>
          <w:rFonts w:ascii="Arial" w:hAnsi="Arial" w:cs="Arial"/>
          <w:sz w:val="22"/>
          <w:szCs w:val="22"/>
          <w:lang w:val="fr-CA"/>
        </w:rPr>
        <w:t xml:space="preserve"> Ce plan est disponible sur l'intranet et sur le site Web externe et sera fourni dans un format accessible, sur demande.</w:t>
      </w:r>
      <w:r w:rsidR="0039692F" w:rsidRPr="00FB56DF">
        <w:rPr>
          <w:rFonts w:ascii="Arial" w:hAnsi="Arial" w:cs="Arial"/>
          <w:sz w:val="22"/>
          <w:szCs w:val="22"/>
          <w:lang w:val="fr-CA"/>
        </w:rPr>
        <w:t xml:space="preserve"> </w:t>
      </w:r>
      <w:r w:rsidRPr="00FB56DF">
        <w:rPr>
          <w:rFonts w:ascii="Arial" w:hAnsi="Arial" w:cs="Arial"/>
          <w:sz w:val="22"/>
          <w:szCs w:val="22"/>
          <w:lang w:val="fr-CA"/>
        </w:rPr>
        <w:t>Nous devrons faire u</w:t>
      </w:r>
      <w:r w:rsidR="00811163" w:rsidRPr="00FB56DF">
        <w:rPr>
          <w:rFonts w:ascii="Arial" w:hAnsi="Arial" w:cs="Arial"/>
          <w:sz w:val="22"/>
          <w:szCs w:val="22"/>
          <w:lang w:val="fr-CA"/>
        </w:rPr>
        <w:t xml:space="preserve">n suivi régulier </w:t>
      </w:r>
      <w:r w:rsidRPr="00FB56DF">
        <w:rPr>
          <w:rFonts w:ascii="Arial" w:hAnsi="Arial" w:cs="Arial"/>
          <w:sz w:val="22"/>
          <w:szCs w:val="22"/>
          <w:lang w:val="fr-CA"/>
        </w:rPr>
        <w:t>pour que t</w:t>
      </w:r>
      <w:r w:rsidR="00A61CFA" w:rsidRPr="00FB56DF">
        <w:rPr>
          <w:rFonts w:ascii="Arial" w:hAnsi="Arial" w:cs="Arial"/>
          <w:sz w:val="22"/>
          <w:szCs w:val="22"/>
          <w:lang w:val="fr-CA"/>
        </w:rPr>
        <w:t>outes l</w:t>
      </w:r>
      <w:r w:rsidR="00811163" w:rsidRPr="00FB56DF">
        <w:rPr>
          <w:rFonts w:ascii="Arial" w:hAnsi="Arial" w:cs="Arial"/>
          <w:sz w:val="22"/>
          <w:szCs w:val="22"/>
          <w:lang w:val="fr-CA"/>
        </w:rPr>
        <w:t xml:space="preserve">es initiatives soient </w:t>
      </w:r>
      <w:r w:rsidR="00A61CFA" w:rsidRPr="00FB56DF">
        <w:rPr>
          <w:rFonts w:ascii="Arial" w:hAnsi="Arial" w:cs="Arial"/>
          <w:sz w:val="22"/>
          <w:szCs w:val="22"/>
          <w:lang w:val="fr-CA"/>
        </w:rPr>
        <w:t>incluses dans le plan et que les</w:t>
      </w:r>
      <w:r w:rsidR="00811163" w:rsidRPr="00FB56DF">
        <w:rPr>
          <w:rFonts w:ascii="Arial" w:hAnsi="Arial" w:cs="Arial"/>
          <w:sz w:val="22"/>
          <w:szCs w:val="22"/>
          <w:lang w:val="fr-CA"/>
        </w:rPr>
        <w:t xml:space="preserve"> </w:t>
      </w:r>
      <w:r w:rsidR="00A61CFA" w:rsidRPr="00FB56DF">
        <w:rPr>
          <w:rFonts w:ascii="Arial" w:hAnsi="Arial" w:cs="Arial"/>
          <w:sz w:val="22"/>
          <w:szCs w:val="22"/>
          <w:lang w:val="fr-CA"/>
        </w:rPr>
        <w:t>progrès soient constatés. Le progrès accompli à l’égard du plan d’accessibilité pluriannuel fera</w:t>
      </w:r>
      <w:r w:rsidRPr="00FB56DF">
        <w:rPr>
          <w:rFonts w:ascii="Arial" w:hAnsi="Arial" w:cs="Arial"/>
          <w:sz w:val="22"/>
          <w:szCs w:val="22"/>
          <w:lang w:val="fr-CA"/>
        </w:rPr>
        <w:t xml:space="preserve"> d’ailleurs</w:t>
      </w:r>
      <w:r w:rsidR="00A61CFA" w:rsidRPr="00FB56DF">
        <w:rPr>
          <w:rFonts w:ascii="Arial" w:hAnsi="Arial" w:cs="Arial"/>
          <w:sz w:val="22"/>
          <w:szCs w:val="22"/>
          <w:lang w:val="fr-CA"/>
        </w:rPr>
        <w:t xml:space="preserve"> l’objet d</w:t>
      </w:r>
      <w:r w:rsidR="0039692F" w:rsidRPr="00FB56DF">
        <w:rPr>
          <w:rFonts w:ascii="Arial" w:hAnsi="Arial" w:cs="Arial"/>
          <w:sz w:val="22"/>
          <w:szCs w:val="22"/>
          <w:lang w:val="fr-CA"/>
        </w:rPr>
        <w:t xml:space="preserve">’un </w:t>
      </w:r>
      <w:r w:rsidR="00A61CFA" w:rsidRPr="00FB56DF">
        <w:rPr>
          <w:rFonts w:ascii="Arial" w:hAnsi="Arial" w:cs="Arial"/>
          <w:sz w:val="22"/>
          <w:szCs w:val="22"/>
          <w:lang w:val="fr-CA"/>
        </w:rPr>
        <w:t xml:space="preserve">rapport et d’un examen </w:t>
      </w:r>
      <w:r w:rsidR="0039692F" w:rsidRPr="00FB56DF">
        <w:rPr>
          <w:rFonts w:ascii="Arial" w:hAnsi="Arial" w:cs="Arial"/>
          <w:sz w:val="22"/>
          <w:szCs w:val="22"/>
          <w:lang w:val="fr-CA"/>
        </w:rPr>
        <w:t>triennaux</w:t>
      </w:r>
      <w:r w:rsidR="00A61CFA" w:rsidRPr="00FB56DF">
        <w:rPr>
          <w:rFonts w:ascii="Arial" w:hAnsi="Arial" w:cs="Arial"/>
          <w:sz w:val="22"/>
          <w:szCs w:val="22"/>
          <w:lang w:val="fr-CA"/>
        </w:rPr>
        <w:t xml:space="preserve">; un examen exhaustif sera </w:t>
      </w:r>
      <w:r w:rsidR="00A854FB" w:rsidRPr="00FB56DF">
        <w:rPr>
          <w:rFonts w:ascii="Arial" w:hAnsi="Arial" w:cs="Arial"/>
          <w:sz w:val="22"/>
          <w:szCs w:val="22"/>
          <w:lang w:val="fr-CA"/>
        </w:rPr>
        <w:t>effectué</w:t>
      </w:r>
      <w:r w:rsidR="00A61CFA" w:rsidRPr="00FB56DF">
        <w:rPr>
          <w:rFonts w:ascii="Arial" w:hAnsi="Arial" w:cs="Arial"/>
          <w:sz w:val="22"/>
          <w:szCs w:val="22"/>
          <w:lang w:val="fr-CA"/>
        </w:rPr>
        <w:t xml:space="preserve"> tous les cinq (5) ans (20</w:t>
      </w:r>
      <w:r w:rsidR="0039692F" w:rsidRPr="00FB56DF">
        <w:rPr>
          <w:rFonts w:ascii="Arial" w:hAnsi="Arial" w:cs="Arial"/>
          <w:sz w:val="22"/>
          <w:szCs w:val="22"/>
          <w:lang w:val="fr-CA"/>
        </w:rPr>
        <w:t>24</w:t>
      </w:r>
      <w:r w:rsidR="00A61CFA" w:rsidRPr="00FB56DF">
        <w:rPr>
          <w:rFonts w:ascii="Arial" w:hAnsi="Arial" w:cs="Arial"/>
          <w:sz w:val="22"/>
          <w:szCs w:val="22"/>
          <w:lang w:val="fr-CA"/>
        </w:rPr>
        <w:t>).</w:t>
      </w:r>
    </w:p>
    <w:p w14:paraId="13629A7F" w14:textId="77777777" w:rsidR="008A5FD5" w:rsidRPr="001849CA" w:rsidRDefault="007D0D99" w:rsidP="007D0D99">
      <w:pPr>
        <w:pStyle w:val="Heading2"/>
        <w:rPr>
          <w:lang w:val="fr-CA"/>
        </w:rPr>
      </w:pPr>
      <w:r w:rsidRPr="00214FC1">
        <w:rPr>
          <w:lang w:val="fr-CA"/>
        </w:rPr>
        <w:br w:type="page"/>
      </w:r>
      <w:bookmarkStart w:id="5" w:name="_Toc422994829"/>
      <w:r w:rsidR="00A854FB" w:rsidRPr="001849CA">
        <w:rPr>
          <w:lang w:val="fr-CA"/>
        </w:rPr>
        <w:lastRenderedPageBreak/>
        <w:t>Information sur les mesures ou plans d’urgence accessibles sur le lieu de travail</w:t>
      </w:r>
      <w:bookmarkEnd w:id="5"/>
    </w:p>
    <w:p w14:paraId="48CDA5D2" w14:textId="77777777" w:rsidR="00967C5B" w:rsidRPr="007A2CA9" w:rsidRDefault="00245628" w:rsidP="006B5080">
      <w:pPr>
        <w:pStyle w:val="NormalWeb"/>
        <w:ind w:left="-142"/>
        <w:jc w:val="both"/>
        <w:rPr>
          <w:rFonts w:ascii="Arial" w:hAnsi="Arial" w:cs="Arial"/>
          <w:sz w:val="22"/>
          <w:szCs w:val="22"/>
          <w:lang w:val="fr-CA"/>
        </w:rPr>
      </w:pPr>
      <w:r w:rsidRPr="007A2CA9">
        <w:rPr>
          <w:rStyle w:val="Strong"/>
          <w:rFonts w:ascii="Arial" w:hAnsi="Arial" w:cs="Arial"/>
          <w:b w:val="0"/>
          <w:sz w:val="22"/>
          <w:szCs w:val="22"/>
          <w:lang w:val="fr-CA"/>
        </w:rPr>
        <w:t>SmartCentres</w:t>
      </w:r>
      <w:r w:rsidR="00544972" w:rsidRPr="007A2CA9">
        <w:rPr>
          <w:rStyle w:val="Strong"/>
          <w:rFonts w:ascii="Arial" w:hAnsi="Arial" w:cs="Arial"/>
          <w:b w:val="0"/>
          <w:sz w:val="22"/>
          <w:szCs w:val="22"/>
          <w:lang w:val="fr-CA"/>
        </w:rPr>
        <w:t xml:space="preserve"> </w:t>
      </w:r>
      <w:r w:rsidR="00A854FB" w:rsidRPr="007A2CA9">
        <w:rPr>
          <w:rStyle w:val="Strong"/>
          <w:rFonts w:ascii="Arial" w:hAnsi="Arial" w:cs="Arial"/>
          <w:b w:val="0"/>
          <w:sz w:val="22"/>
          <w:szCs w:val="22"/>
          <w:lang w:val="fr-CA"/>
        </w:rPr>
        <w:t>s’engage à fournir à ses clients et ses associés</w:t>
      </w:r>
      <w:r w:rsidR="00271E2D" w:rsidRPr="007A2CA9">
        <w:rPr>
          <w:rStyle w:val="Strong"/>
          <w:rFonts w:ascii="Arial" w:hAnsi="Arial" w:cs="Arial"/>
          <w:b w:val="0"/>
          <w:sz w:val="22"/>
          <w:szCs w:val="22"/>
          <w:lang w:val="fr-CA"/>
        </w:rPr>
        <w:t xml:space="preserve">, sur demande et </w:t>
      </w:r>
      <w:r w:rsidR="00A854FB" w:rsidRPr="007A2CA9">
        <w:rPr>
          <w:rStyle w:val="Strong"/>
          <w:rFonts w:ascii="Arial" w:hAnsi="Arial" w:cs="Arial"/>
          <w:b w:val="0"/>
          <w:sz w:val="22"/>
          <w:szCs w:val="22"/>
          <w:lang w:val="fr-CA"/>
        </w:rPr>
        <w:t>dans des formats accessibles</w:t>
      </w:r>
      <w:r w:rsidR="00271E2D" w:rsidRPr="007A2CA9">
        <w:rPr>
          <w:rStyle w:val="Strong"/>
          <w:rFonts w:ascii="Arial" w:hAnsi="Arial" w:cs="Arial"/>
          <w:b w:val="0"/>
          <w:sz w:val="22"/>
          <w:szCs w:val="22"/>
          <w:lang w:val="fr-CA"/>
        </w:rPr>
        <w:t>,</w:t>
      </w:r>
      <w:r w:rsidR="00A854FB" w:rsidRPr="007A2CA9">
        <w:rPr>
          <w:rStyle w:val="Strong"/>
          <w:rFonts w:ascii="Arial" w:hAnsi="Arial" w:cs="Arial"/>
          <w:b w:val="0"/>
          <w:sz w:val="22"/>
          <w:szCs w:val="22"/>
          <w:lang w:val="fr-CA"/>
        </w:rPr>
        <w:t xml:space="preserve"> les mesures ou plans d’urgence destin</w:t>
      </w:r>
      <w:r w:rsidR="00271E2D" w:rsidRPr="007A2CA9">
        <w:rPr>
          <w:rStyle w:val="Strong"/>
          <w:rFonts w:ascii="Arial" w:hAnsi="Arial" w:cs="Arial"/>
          <w:b w:val="0"/>
          <w:sz w:val="22"/>
          <w:szCs w:val="22"/>
          <w:lang w:val="fr-CA"/>
        </w:rPr>
        <w:t>és au public</w:t>
      </w:r>
      <w:r w:rsidR="00A854FB" w:rsidRPr="007A2CA9">
        <w:rPr>
          <w:rStyle w:val="Strong"/>
          <w:rFonts w:ascii="Arial" w:hAnsi="Arial" w:cs="Arial"/>
          <w:b w:val="0"/>
          <w:sz w:val="22"/>
          <w:szCs w:val="22"/>
          <w:lang w:val="fr-CA"/>
        </w:rPr>
        <w:t>.</w:t>
      </w:r>
    </w:p>
    <w:p w14:paraId="145F3F29" w14:textId="77777777" w:rsidR="008A5FD5" w:rsidRPr="007A2CA9" w:rsidRDefault="00271E2D" w:rsidP="006B5080">
      <w:pPr>
        <w:pStyle w:val="NormalWeb"/>
        <w:ind w:left="-142"/>
        <w:jc w:val="both"/>
        <w:rPr>
          <w:rFonts w:ascii="Arial" w:hAnsi="Arial" w:cs="Arial"/>
          <w:sz w:val="22"/>
          <w:szCs w:val="22"/>
          <w:lang w:val="fr-CA"/>
        </w:rPr>
      </w:pPr>
      <w:r w:rsidRPr="007A2CA9">
        <w:rPr>
          <w:rFonts w:ascii="Arial" w:hAnsi="Arial" w:cs="Arial"/>
          <w:sz w:val="22"/>
          <w:szCs w:val="22"/>
          <w:lang w:val="fr-CA"/>
        </w:rPr>
        <w:t>Sur demande, le</w:t>
      </w:r>
      <w:r w:rsidR="007C2AC6" w:rsidRPr="007A2CA9">
        <w:rPr>
          <w:rFonts w:ascii="Arial" w:hAnsi="Arial" w:cs="Arial"/>
          <w:sz w:val="22"/>
          <w:szCs w:val="22"/>
          <w:lang w:val="fr-CA"/>
        </w:rPr>
        <w:t xml:space="preserve"> Service des r</w:t>
      </w:r>
      <w:r w:rsidRPr="007A2CA9">
        <w:rPr>
          <w:rFonts w:ascii="Arial" w:hAnsi="Arial" w:cs="Arial"/>
          <w:sz w:val="22"/>
          <w:szCs w:val="22"/>
          <w:lang w:val="fr-CA"/>
        </w:rPr>
        <w:t xml:space="preserve">essources humaines et les Services généraux collaboreront avec un associé pour </w:t>
      </w:r>
      <w:r w:rsidR="00624EAB" w:rsidRPr="007A2CA9">
        <w:rPr>
          <w:rFonts w:ascii="Arial" w:hAnsi="Arial" w:cs="Arial"/>
          <w:sz w:val="22"/>
          <w:szCs w:val="22"/>
          <w:lang w:val="fr-CA"/>
        </w:rPr>
        <w:t xml:space="preserve">lui fournir </w:t>
      </w:r>
      <w:r w:rsidRPr="007A2CA9">
        <w:rPr>
          <w:rFonts w:ascii="Arial" w:hAnsi="Arial" w:cs="Arial"/>
          <w:sz w:val="22"/>
          <w:szCs w:val="22"/>
          <w:lang w:val="fr-CA"/>
        </w:rPr>
        <w:t xml:space="preserve">des renseignements individualisés relatifs aux mesures ou plans d’urgence qui satisferont ses besoins lors d’une situation d’urgence.  </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3969"/>
        <w:gridCol w:w="1818"/>
        <w:gridCol w:w="1134"/>
        <w:gridCol w:w="1442"/>
      </w:tblGrid>
      <w:tr w:rsidR="00B7146F" w:rsidRPr="007A2CA9" w14:paraId="40849E48" w14:textId="77777777" w:rsidTr="006D23FE">
        <w:tc>
          <w:tcPr>
            <w:tcW w:w="1551" w:type="dxa"/>
          </w:tcPr>
          <w:p w14:paraId="2506C184" w14:textId="77777777" w:rsidR="00B7146F" w:rsidRPr="007A2CA9" w:rsidRDefault="00271E2D" w:rsidP="00271E2D">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969" w:type="dxa"/>
          </w:tcPr>
          <w:p w14:paraId="0F3AB295" w14:textId="77777777" w:rsidR="00B7146F" w:rsidRPr="007A2CA9" w:rsidRDefault="00B7146F" w:rsidP="00EB4D5A">
            <w:pPr>
              <w:pStyle w:val="NormalWeb"/>
              <w:rPr>
                <w:rFonts w:ascii="Arial" w:hAnsi="Arial" w:cs="Arial"/>
                <w:sz w:val="22"/>
                <w:szCs w:val="22"/>
                <w:lang w:val="fr-CA"/>
              </w:rPr>
            </w:pPr>
            <w:r w:rsidRPr="007A2CA9">
              <w:rPr>
                <w:rFonts w:ascii="Arial" w:hAnsi="Arial" w:cs="Arial"/>
                <w:sz w:val="22"/>
                <w:szCs w:val="22"/>
                <w:lang w:val="fr-CA"/>
              </w:rPr>
              <w:t>Description</w:t>
            </w:r>
          </w:p>
        </w:tc>
        <w:tc>
          <w:tcPr>
            <w:tcW w:w="1818" w:type="dxa"/>
          </w:tcPr>
          <w:p w14:paraId="59E1B87F" w14:textId="77777777" w:rsidR="00B7146F" w:rsidRPr="007A2CA9" w:rsidRDefault="00B2172D" w:rsidP="00271E2D">
            <w:pPr>
              <w:pStyle w:val="NormalWeb"/>
              <w:rPr>
                <w:rFonts w:ascii="Arial" w:hAnsi="Arial" w:cs="Arial"/>
                <w:sz w:val="22"/>
                <w:szCs w:val="22"/>
                <w:lang w:val="fr-CA"/>
              </w:rPr>
            </w:pPr>
            <w:r w:rsidRPr="007A2CA9">
              <w:rPr>
                <w:rFonts w:ascii="Arial" w:hAnsi="Arial" w:cs="Arial"/>
                <w:sz w:val="22"/>
                <w:szCs w:val="22"/>
                <w:lang w:val="fr-CA"/>
              </w:rPr>
              <w:t>Service responsable</w:t>
            </w:r>
            <w:r w:rsidR="00271E2D" w:rsidRPr="007A2CA9">
              <w:rPr>
                <w:rFonts w:ascii="Arial" w:hAnsi="Arial" w:cs="Arial"/>
                <w:sz w:val="22"/>
                <w:szCs w:val="22"/>
                <w:lang w:val="fr-CA"/>
              </w:rPr>
              <w:t xml:space="preserve"> </w:t>
            </w:r>
          </w:p>
        </w:tc>
        <w:tc>
          <w:tcPr>
            <w:tcW w:w="1134" w:type="dxa"/>
          </w:tcPr>
          <w:p w14:paraId="436FCD15" w14:textId="77777777" w:rsidR="00B7146F" w:rsidRPr="007A2CA9" w:rsidRDefault="008A7BC4" w:rsidP="00EB4D5A">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42" w:type="dxa"/>
          </w:tcPr>
          <w:p w14:paraId="331B7C84" w14:textId="77777777" w:rsidR="00B7146F" w:rsidRPr="007A2CA9" w:rsidRDefault="008A7BC4" w:rsidP="00EB4D5A">
            <w:pPr>
              <w:pStyle w:val="NormalWeb"/>
              <w:rPr>
                <w:rFonts w:ascii="Arial" w:hAnsi="Arial" w:cs="Arial"/>
                <w:sz w:val="22"/>
                <w:szCs w:val="22"/>
                <w:lang w:val="fr-CA"/>
              </w:rPr>
            </w:pPr>
            <w:r w:rsidRPr="007A2CA9">
              <w:rPr>
                <w:rFonts w:ascii="Arial" w:hAnsi="Arial" w:cs="Arial"/>
                <w:sz w:val="22"/>
                <w:szCs w:val="22"/>
                <w:lang w:val="fr-CA"/>
              </w:rPr>
              <w:t>Date de fin</w:t>
            </w:r>
          </w:p>
        </w:tc>
      </w:tr>
      <w:tr w:rsidR="00B7146F" w:rsidRPr="007A2CA9" w14:paraId="65AA2332" w14:textId="77777777" w:rsidTr="006D23FE">
        <w:tc>
          <w:tcPr>
            <w:tcW w:w="1551" w:type="dxa"/>
          </w:tcPr>
          <w:p w14:paraId="3AB91130" w14:textId="77777777" w:rsidR="00B7146F" w:rsidRPr="007A2CA9" w:rsidRDefault="008A7BC4"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68D540E4" w14:textId="77777777" w:rsidR="00B7146F" w:rsidRPr="007A2CA9" w:rsidRDefault="008A7BC4" w:rsidP="00EB4D5A">
            <w:pPr>
              <w:pStyle w:val="NormalWeb"/>
              <w:rPr>
                <w:rFonts w:ascii="Arial" w:hAnsi="Arial" w:cs="Arial"/>
                <w:sz w:val="22"/>
                <w:szCs w:val="22"/>
                <w:lang w:val="fr-CA"/>
              </w:rPr>
            </w:pPr>
            <w:r w:rsidRPr="007A2CA9">
              <w:rPr>
                <w:rFonts w:ascii="Arial" w:hAnsi="Arial" w:cs="Arial"/>
                <w:sz w:val="22"/>
                <w:szCs w:val="22"/>
                <w:lang w:val="fr-CA"/>
              </w:rPr>
              <w:t>Mesures d’urgence</w:t>
            </w:r>
          </w:p>
        </w:tc>
        <w:tc>
          <w:tcPr>
            <w:tcW w:w="3969" w:type="dxa"/>
          </w:tcPr>
          <w:p w14:paraId="58275E97" w14:textId="77777777" w:rsidR="00B7146F" w:rsidRPr="007A2CA9" w:rsidRDefault="00A62759" w:rsidP="00EB4D5A">
            <w:pPr>
              <w:spacing w:before="100" w:beforeAutospacing="1" w:after="100" w:afterAutospacing="1" w:line="240" w:lineRule="auto"/>
              <w:rPr>
                <w:rFonts w:ascii="Arial" w:hAnsi="Arial" w:cs="Arial"/>
                <w:lang w:val="fr-CA"/>
              </w:rPr>
            </w:pPr>
            <w:r w:rsidRPr="007A2CA9">
              <w:rPr>
                <w:rFonts w:ascii="Arial" w:hAnsi="Arial" w:cs="Arial"/>
                <w:lang w:val="fr-CA"/>
              </w:rPr>
              <w:t>Une information individualisée sur les mesures ou plans d’urgence sur le lieu de travail sera fournie sur demande dans un format accessible lorsqu’un besoin sera exprimé. Cette information</w:t>
            </w:r>
            <w:r w:rsidR="00624EAB" w:rsidRPr="007A2CA9">
              <w:rPr>
                <w:rFonts w:ascii="Arial" w:hAnsi="Arial" w:cs="Arial"/>
                <w:lang w:val="fr-CA"/>
              </w:rPr>
              <w:t xml:space="preserve"> </w:t>
            </w:r>
            <w:r w:rsidRPr="007A2CA9">
              <w:rPr>
                <w:rFonts w:ascii="Arial" w:hAnsi="Arial" w:cs="Arial"/>
                <w:lang w:val="fr-CA"/>
              </w:rPr>
              <w:t>personnalisée</w:t>
            </w:r>
            <w:r w:rsidR="00624EAB" w:rsidRPr="007A2CA9">
              <w:rPr>
                <w:rFonts w:ascii="Arial" w:hAnsi="Arial" w:cs="Arial"/>
                <w:lang w:val="fr-CA"/>
              </w:rPr>
              <w:t xml:space="preserve"> relative aux </w:t>
            </w:r>
            <w:r w:rsidRPr="007A2CA9">
              <w:rPr>
                <w:rFonts w:ascii="Arial" w:hAnsi="Arial" w:cs="Arial"/>
                <w:lang w:val="fr-CA"/>
              </w:rPr>
              <w:t>intervention</w:t>
            </w:r>
            <w:r w:rsidR="00624EAB" w:rsidRPr="007A2CA9">
              <w:rPr>
                <w:rFonts w:ascii="Arial" w:hAnsi="Arial" w:cs="Arial"/>
                <w:lang w:val="fr-CA"/>
              </w:rPr>
              <w:t>s</w:t>
            </w:r>
            <w:r w:rsidRPr="007A2CA9">
              <w:rPr>
                <w:rFonts w:ascii="Arial" w:hAnsi="Arial" w:cs="Arial"/>
                <w:lang w:val="fr-CA"/>
              </w:rPr>
              <w:t xml:space="preserve"> d’urgence </w:t>
            </w:r>
            <w:r w:rsidR="00624EAB" w:rsidRPr="007A2CA9">
              <w:rPr>
                <w:rFonts w:ascii="Arial" w:hAnsi="Arial" w:cs="Arial"/>
                <w:lang w:val="fr-CA"/>
              </w:rPr>
              <w:t xml:space="preserve">sur le lieu de travail </w:t>
            </w:r>
            <w:r w:rsidRPr="007A2CA9">
              <w:rPr>
                <w:rFonts w:ascii="Arial" w:hAnsi="Arial" w:cs="Arial"/>
                <w:lang w:val="fr-CA"/>
              </w:rPr>
              <w:t xml:space="preserve">sera révisée lorsque : </w:t>
            </w:r>
          </w:p>
          <w:p w14:paraId="7964B90B" w14:textId="77777777" w:rsidR="00B7146F" w:rsidRPr="007A2CA9" w:rsidRDefault="00A62759" w:rsidP="00C31E9A">
            <w:pPr>
              <w:numPr>
                <w:ilvl w:val="0"/>
                <w:numId w:val="15"/>
              </w:numPr>
              <w:spacing w:before="100" w:beforeAutospacing="1" w:after="100" w:afterAutospacing="1" w:line="240" w:lineRule="auto"/>
              <w:rPr>
                <w:rFonts w:ascii="Arial" w:hAnsi="Arial" w:cs="Arial"/>
                <w:lang w:val="fr-CA"/>
              </w:rPr>
            </w:pPr>
            <w:r w:rsidRPr="007A2CA9">
              <w:rPr>
                <w:rFonts w:ascii="Arial" w:hAnsi="Arial" w:cs="Arial"/>
                <w:lang w:val="fr-CA"/>
              </w:rPr>
              <w:t xml:space="preserve">Le lieu de travail d’un associé au sein de la société est changé; </w:t>
            </w:r>
          </w:p>
          <w:p w14:paraId="281BD44F" w14:textId="77777777" w:rsidR="00B7146F" w:rsidRPr="007A2CA9" w:rsidRDefault="00A62759" w:rsidP="00C31E9A">
            <w:pPr>
              <w:numPr>
                <w:ilvl w:val="0"/>
                <w:numId w:val="15"/>
              </w:numPr>
              <w:spacing w:before="100" w:beforeAutospacing="1" w:after="100" w:afterAutospacing="1" w:line="240" w:lineRule="auto"/>
              <w:rPr>
                <w:rFonts w:ascii="Arial" w:hAnsi="Arial" w:cs="Arial"/>
                <w:lang w:val="fr-CA"/>
              </w:rPr>
            </w:pPr>
            <w:r w:rsidRPr="007A2CA9">
              <w:rPr>
                <w:rFonts w:ascii="Arial" w:hAnsi="Arial" w:cs="Arial"/>
                <w:lang w:val="fr-CA"/>
              </w:rPr>
              <w:t>L’ensemble des mesures d’a</w:t>
            </w:r>
            <w:r w:rsidR="00624EAB" w:rsidRPr="007A2CA9">
              <w:rPr>
                <w:rFonts w:ascii="Arial" w:hAnsi="Arial" w:cs="Arial"/>
                <w:lang w:val="fr-CA"/>
              </w:rPr>
              <w:t>daptation</w:t>
            </w:r>
            <w:r w:rsidRPr="007A2CA9">
              <w:rPr>
                <w:rFonts w:ascii="Arial" w:hAnsi="Arial" w:cs="Arial"/>
                <w:lang w:val="fr-CA"/>
              </w:rPr>
              <w:t xml:space="preserve"> ou les plans d’urgence de l’associé sont révisés; </w:t>
            </w:r>
          </w:p>
          <w:p w14:paraId="4EAC912C" w14:textId="77777777" w:rsidR="00B7146F" w:rsidRPr="007A2CA9" w:rsidRDefault="00245628" w:rsidP="006B5080">
            <w:pPr>
              <w:numPr>
                <w:ilvl w:val="0"/>
                <w:numId w:val="15"/>
              </w:numPr>
              <w:spacing w:before="100" w:beforeAutospacing="1" w:after="100" w:afterAutospacing="1" w:line="240" w:lineRule="auto"/>
              <w:rPr>
                <w:rFonts w:ascii="Arial" w:hAnsi="Arial" w:cs="Arial"/>
                <w:lang w:val="fr-CA"/>
              </w:rPr>
            </w:pPr>
            <w:r w:rsidRPr="007A2CA9">
              <w:rPr>
                <w:rFonts w:ascii="Arial" w:hAnsi="Arial" w:cs="Arial"/>
                <w:bCs/>
                <w:iCs/>
                <w:lang w:val="fr-CA"/>
              </w:rPr>
              <w:t>SmartCentres</w:t>
            </w:r>
            <w:r w:rsidR="00B7146F" w:rsidRPr="007A2CA9">
              <w:rPr>
                <w:rFonts w:ascii="Arial" w:hAnsi="Arial" w:cs="Arial"/>
                <w:lang w:val="fr-CA"/>
              </w:rPr>
              <w:t xml:space="preserve"> </w:t>
            </w:r>
            <w:r w:rsidR="00FA5AD4" w:rsidRPr="007A2CA9">
              <w:rPr>
                <w:rFonts w:ascii="Arial" w:hAnsi="Arial" w:cs="Arial"/>
                <w:lang w:val="fr-CA"/>
              </w:rPr>
              <w:t xml:space="preserve">passe en revue les politiques générales d’intervention d’urgence. </w:t>
            </w:r>
          </w:p>
        </w:tc>
        <w:tc>
          <w:tcPr>
            <w:tcW w:w="1818" w:type="dxa"/>
          </w:tcPr>
          <w:p w14:paraId="4D4A20D9" w14:textId="77777777" w:rsidR="00B7146F" w:rsidRPr="007A2CA9" w:rsidRDefault="00B7146F" w:rsidP="00EB4D5A">
            <w:pPr>
              <w:pStyle w:val="NormalWeb"/>
              <w:rPr>
                <w:rFonts w:ascii="Arial" w:hAnsi="Arial" w:cs="Arial"/>
                <w:sz w:val="22"/>
                <w:szCs w:val="22"/>
                <w:lang w:val="fr-CA"/>
              </w:rPr>
            </w:pPr>
            <w:r w:rsidRPr="007A2CA9">
              <w:rPr>
                <w:rFonts w:ascii="Arial" w:hAnsi="Arial" w:cs="Arial"/>
                <w:sz w:val="22"/>
                <w:szCs w:val="22"/>
                <w:lang w:val="fr-CA"/>
              </w:rPr>
              <w:t>Re</w:t>
            </w:r>
            <w:r w:rsidR="008A7BC4" w:rsidRPr="007A2CA9">
              <w:rPr>
                <w:rFonts w:ascii="Arial" w:hAnsi="Arial" w:cs="Arial"/>
                <w:sz w:val="22"/>
                <w:szCs w:val="22"/>
                <w:lang w:val="fr-CA"/>
              </w:rPr>
              <w:t>s</w:t>
            </w:r>
            <w:r w:rsidRPr="007A2CA9">
              <w:rPr>
                <w:rFonts w:ascii="Arial" w:hAnsi="Arial" w:cs="Arial"/>
                <w:sz w:val="22"/>
                <w:szCs w:val="22"/>
                <w:lang w:val="fr-CA"/>
              </w:rPr>
              <w:t>sources</w:t>
            </w:r>
            <w:r w:rsidR="008A7BC4" w:rsidRPr="007A2CA9">
              <w:rPr>
                <w:rFonts w:ascii="Arial" w:hAnsi="Arial" w:cs="Arial"/>
                <w:sz w:val="22"/>
                <w:szCs w:val="22"/>
                <w:lang w:val="fr-CA"/>
              </w:rPr>
              <w:t xml:space="preserve"> humaines</w:t>
            </w:r>
            <w:r w:rsidRPr="007A2CA9">
              <w:rPr>
                <w:rFonts w:ascii="Arial" w:hAnsi="Arial" w:cs="Arial"/>
                <w:sz w:val="22"/>
                <w:szCs w:val="22"/>
                <w:lang w:val="fr-CA"/>
              </w:rPr>
              <w:t xml:space="preserve">, </w:t>
            </w:r>
            <w:r w:rsidR="008A7BC4" w:rsidRPr="007A2CA9">
              <w:rPr>
                <w:rFonts w:ascii="Arial" w:hAnsi="Arial" w:cs="Arial"/>
                <w:sz w:val="22"/>
                <w:szCs w:val="22"/>
                <w:lang w:val="fr-CA"/>
              </w:rPr>
              <w:t>Services généraux</w:t>
            </w:r>
          </w:p>
        </w:tc>
        <w:tc>
          <w:tcPr>
            <w:tcW w:w="1134" w:type="dxa"/>
          </w:tcPr>
          <w:p w14:paraId="2FDAF2D5" w14:textId="77777777" w:rsidR="00B7146F" w:rsidRPr="007A2CA9" w:rsidRDefault="00C35D8A" w:rsidP="008A7BC4">
            <w:pPr>
              <w:pStyle w:val="NormalWeb"/>
              <w:rPr>
                <w:rFonts w:ascii="Arial" w:hAnsi="Arial" w:cs="Arial"/>
                <w:sz w:val="22"/>
                <w:szCs w:val="22"/>
                <w:lang w:val="fr-CA"/>
              </w:rPr>
            </w:pPr>
            <w:r w:rsidRPr="007A2CA9">
              <w:rPr>
                <w:rFonts w:ascii="Arial" w:hAnsi="Arial" w:cs="Arial"/>
                <w:sz w:val="22"/>
                <w:szCs w:val="22"/>
                <w:lang w:val="fr-CA"/>
              </w:rPr>
              <w:t>D</w:t>
            </w:r>
            <w:r w:rsidR="008A7BC4" w:rsidRPr="007A2CA9">
              <w:rPr>
                <w:rFonts w:ascii="Arial" w:hAnsi="Arial" w:cs="Arial"/>
                <w:sz w:val="22"/>
                <w:szCs w:val="22"/>
                <w:lang w:val="fr-CA"/>
              </w:rPr>
              <w:t>é</w:t>
            </w:r>
            <w:r w:rsidRPr="007A2CA9">
              <w:rPr>
                <w:rFonts w:ascii="Arial" w:hAnsi="Arial" w:cs="Arial"/>
                <w:sz w:val="22"/>
                <w:szCs w:val="22"/>
                <w:lang w:val="fr-CA"/>
              </w:rPr>
              <w:t>c 2011</w:t>
            </w:r>
          </w:p>
        </w:tc>
        <w:tc>
          <w:tcPr>
            <w:tcW w:w="1442" w:type="dxa"/>
          </w:tcPr>
          <w:p w14:paraId="7DA2B296" w14:textId="77777777" w:rsidR="00B7146F" w:rsidRPr="007A2CA9" w:rsidRDefault="00B7146F" w:rsidP="00EB4D5A">
            <w:pPr>
              <w:pStyle w:val="NormalWeb"/>
              <w:rPr>
                <w:rFonts w:ascii="Arial" w:hAnsi="Arial" w:cs="Arial"/>
                <w:sz w:val="22"/>
                <w:szCs w:val="22"/>
                <w:lang w:val="fr-CA"/>
              </w:rPr>
            </w:pPr>
            <w:r w:rsidRPr="007A2CA9">
              <w:rPr>
                <w:rFonts w:ascii="Arial" w:hAnsi="Arial" w:cs="Arial"/>
                <w:sz w:val="22"/>
                <w:szCs w:val="22"/>
                <w:lang w:val="fr-CA"/>
              </w:rPr>
              <w:t>Jan 2012</w:t>
            </w:r>
          </w:p>
        </w:tc>
      </w:tr>
      <w:tr w:rsidR="00B7146F" w:rsidRPr="007A2CA9" w14:paraId="629F679D" w14:textId="77777777" w:rsidTr="006D23FE">
        <w:tc>
          <w:tcPr>
            <w:tcW w:w="1551" w:type="dxa"/>
          </w:tcPr>
          <w:p w14:paraId="4B1514FF" w14:textId="77777777" w:rsidR="008A7BC4" w:rsidRPr="007A2CA9" w:rsidRDefault="008A7BC4" w:rsidP="008A7BC4">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02D360B1" w14:textId="77777777" w:rsidR="00B7146F" w:rsidRPr="007A2CA9" w:rsidDel="00B1721E" w:rsidRDefault="008A7BC4" w:rsidP="008A7BC4">
            <w:pPr>
              <w:pStyle w:val="NormalWeb"/>
              <w:rPr>
                <w:rFonts w:ascii="Arial" w:hAnsi="Arial" w:cs="Arial"/>
                <w:sz w:val="22"/>
                <w:szCs w:val="22"/>
                <w:lang w:val="fr-CA"/>
              </w:rPr>
            </w:pPr>
            <w:r w:rsidRPr="007A2CA9">
              <w:rPr>
                <w:rFonts w:ascii="Arial" w:hAnsi="Arial" w:cs="Arial"/>
                <w:sz w:val="22"/>
                <w:szCs w:val="22"/>
                <w:lang w:val="fr-CA"/>
              </w:rPr>
              <w:t>Mesures d’urgence</w:t>
            </w:r>
          </w:p>
        </w:tc>
        <w:tc>
          <w:tcPr>
            <w:tcW w:w="3969" w:type="dxa"/>
          </w:tcPr>
          <w:p w14:paraId="023128EB" w14:textId="77777777" w:rsidR="00B7146F" w:rsidRPr="007A2CA9" w:rsidDel="00B1721E" w:rsidRDefault="00FA5AD4" w:rsidP="005219B2">
            <w:pPr>
              <w:pStyle w:val="NormalWeb"/>
              <w:rPr>
                <w:rFonts w:ascii="Arial" w:hAnsi="Arial" w:cs="Arial"/>
                <w:sz w:val="22"/>
                <w:szCs w:val="22"/>
                <w:lang w:val="fr-CA"/>
              </w:rPr>
            </w:pPr>
            <w:r w:rsidRPr="007A2CA9">
              <w:rPr>
                <w:rFonts w:ascii="Arial" w:hAnsi="Arial" w:cs="Arial"/>
                <w:sz w:val="22"/>
                <w:szCs w:val="22"/>
                <w:lang w:val="fr-CA"/>
              </w:rPr>
              <w:t xml:space="preserve">Créer un modèle standard qui sera utilisé pour élaborer des plans </w:t>
            </w:r>
            <w:r w:rsidR="00F40C5B" w:rsidRPr="007A2CA9">
              <w:rPr>
                <w:rFonts w:ascii="Arial" w:hAnsi="Arial" w:cs="Arial"/>
                <w:sz w:val="22"/>
                <w:szCs w:val="22"/>
                <w:lang w:val="fr-CA"/>
              </w:rPr>
              <w:t xml:space="preserve">d’urgence individualisés </w:t>
            </w:r>
            <w:r w:rsidRPr="007A2CA9">
              <w:rPr>
                <w:rFonts w:ascii="Arial" w:hAnsi="Arial" w:cs="Arial"/>
                <w:sz w:val="22"/>
                <w:szCs w:val="22"/>
                <w:lang w:val="fr-CA"/>
              </w:rPr>
              <w:t xml:space="preserve">sur le lieu de travail </w:t>
            </w:r>
            <w:r w:rsidR="005219B2" w:rsidRPr="007A2CA9">
              <w:rPr>
                <w:rFonts w:ascii="Arial" w:hAnsi="Arial" w:cs="Arial"/>
                <w:sz w:val="22"/>
                <w:szCs w:val="22"/>
                <w:lang w:val="fr-CA"/>
              </w:rPr>
              <w:t xml:space="preserve">et </w:t>
            </w:r>
            <w:r w:rsidRPr="007A2CA9">
              <w:rPr>
                <w:rFonts w:ascii="Arial" w:hAnsi="Arial" w:cs="Arial"/>
                <w:sz w:val="22"/>
                <w:szCs w:val="22"/>
                <w:lang w:val="fr-CA"/>
              </w:rPr>
              <w:t>qui tien</w:t>
            </w:r>
            <w:r w:rsidR="005219B2" w:rsidRPr="007A2CA9">
              <w:rPr>
                <w:rFonts w:ascii="Arial" w:hAnsi="Arial" w:cs="Arial"/>
                <w:sz w:val="22"/>
                <w:szCs w:val="22"/>
                <w:lang w:val="fr-CA"/>
              </w:rPr>
              <w:t>dra</w:t>
            </w:r>
            <w:r w:rsidRPr="007A2CA9">
              <w:rPr>
                <w:rFonts w:ascii="Arial" w:hAnsi="Arial" w:cs="Arial"/>
                <w:sz w:val="22"/>
                <w:szCs w:val="22"/>
                <w:lang w:val="fr-CA"/>
              </w:rPr>
              <w:t xml:space="preserve"> compte des besoins d’a</w:t>
            </w:r>
            <w:r w:rsidR="00F40C5B" w:rsidRPr="007A2CA9">
              <w:rPr>
                <w:rFonts w:ascii="Arial" w:hAnsi="Arial" w:cs="Arial"/>
                <w:sz w:val="22"/>
                <w:szCs w:val="22"/>
                <w:lang w:val="fr-CA"/>
              </w:rPr>
              <w:t>daptation d</w:t>
            </w:r>
            <w:r w:rsidRPr="007A2CA9">
              <w:rPr>
                <w:rFonts w:ascii="Arial" w:hAnsi="Arial" w:cs="Arial"/>
                <w:sz w:val="22"/>
                <w:szCs w:val="22"/>
                <w:lang w:val="fr-CA"/>
              </w:rPr>
              <w:t>e</w:t>
            </w:r>
            <w:r w:rsidR="00F40C5B" w:rsidRPr="007A2CA9">
              <w:rPr>
                <w:rFonts w:ascii="Arial" w:hAnsi="Arial" w:cs="Arial"/>
                <w:sz w:val="22"/>
                <w:szCs w:val="22"/>
                <w:lang w:val="fr-CA"/>
              </w:rPr>
              <w:t>s</w:t>
            </w:r>
            <w:r w:rsidRPr="007A2CA9">
              <w:rPr>
                <w:rFonts w:ascii="Arial" w:hAnsi="Arial" w:cs="Arial"/>
                <w:sz w:val="22"/>
                <w:szCs w:val="22"/>
                <w:lang w:val="fr-CA"/>
              </w:rPr>
              <w:t xml:space="preserve"> associé</w:t>
            </w:r>
            <w:r w:rsidR="00F40C5B" w:rsidRPr="007A2CA9">
              <w:rPr>
                <w:rFonts w:ascii="Arial" w:hAnsi="Arial" w:cs="Arial"/>
                <w:sz w:val="22"/>
                <w:szCs w:val="22"/>
                <w:lang w:val="fr-CA"/>
              </w:rPr>
              <w:t>s handicapés</w:t>
            </w:r>
            <w:r w:rsidRPr="007A2CA9">
              <w:rPr>
                <w:rFonts w:ascii="Arial" w:hAnsi="Arial" w:cs="Arial"/>
                <w:sz w:val="22"/>
                <w:szCs w:val="22"/>
                <w:lang w:val="fr-CA"/>
              </w:rPr>
              <w:t xml:space="preserve">. </w:t>
            </w:r>
            <w:r w:rsidR="00B7146F" w:rsidRPr="007A2CA9">
              <w:rPr>
                <w:rFonts w:ascii="Arial" w:hAnsi="Arial" w:cs="Arial"/>
                <w:sz w:val="22"/>
                <w:szCs w:val="22"/>
                <w:lang w:val="fr-CA"/>
              </w:rPr>
              <w:t xml:space="preserve"> </w:t>
            </w:r>
          </w:p>
        </w:tc>
        <w:tc>
          <w:tcPr>
            <w:tcW w:w="1818" w:type="dxa"/>
          </w:tcPr>
          <w:p w14:paraId="32FB5ED8" w14:textId="77777777" w:rsidR="00B7146F" w:rsidRPr="007A2CA9" w:rsidDel="00B1721E" w:rsidRDefault="008A7BC4" w:rsidP="00EB4D5A">
            <w:pPr>
              <w:pStyle w:val="NormalWeb"/>
              <w:rPr>
                <w:rFonts w:ascii="Arial" w:hAnsi="Arial" w:cs="Arial"/>
                <w:sz w:val="22"/>
                <w:szCs w:val="22"/>
                <w:lang w:val="fr-CA"/>
              </w:rPr>
            </w:pPr>
            <w:r w:rsidRPr="007A2CA9">
              <w:rPr>
                <w:rFonts w:ascii="Arial" w:hAnsi="Arial" w:cs="Arial"/>
                <w:sz w:val="22"/>
                <w:szCs w:val="22"/>
                <w:lang w:val="fr-CA"/>
              </w:rPr>
              <w:t>Ressources humaines</w:t>
            </w:r>
            <w:r w:rsidR="00B7146F" w:rsidRPr="007A2CA9">
              <w:rPr>
                <w:rFonts w:ascii="Arial" w:hAnsi="Arial" w:cs="Arial"/>
                <w:sz w:val="22"/>
                <w:szCs w:val="22"/>
                <w:lang w:val="fr-CA"/>
              </w:rPr>
              <w:t xml:space="preserve">, </w:t>
            </w:r>
            <w:r w:rsidRPr="007A2CA9">
              <w:rPr>
                <w:rFonts w:ascii="Arial" w:hAnsi="Arial" w:cs="Arial"/>
                <w:sz w:val="22"/>
                <w:szCs w:val="22"/>
                <w:lang w:val="fr-CA"/>
              </w:rPr>
              <w:t>Services généraux</w:t>
            </w:r>
          </w:p>
        </w:tc>
        <w:tc>
          <w:tcPr>
            <w:tcW w:w="1134" w:type="dxa"/>
          </w:tcPr>
          <w:p w14:paraId="70725A08" w14:textId="77777777" w:rsidR="00B7146F" w:rsidRPr="007A2CA9" w:rsidDel="00B1721E" w:rsidRDefault="00B7146F" w:rsidP="00EB4D5A">
            <w:pPr>
              <w:pStyle w:val="NormalWeb"/>
              <w:rPr>
                <w:rFonts w:ascii="Arial" w:hAnsi="Arial" w:cs="Arial"/>
                <w:sz w:val="22"/>
                <w:szCs w:val="22"/>
                <w:lang w:val="fr-CA"/>
              </w:rPr>
            </w:pPr>
            <w:r w:rsidRPr="007A2CA9">
              <w:rPr>
                <w:rFonts w:ascii="Arial" w:hAnsi="Arial" w:cs="Arial"/>
                <w:sz w:val="22"/>
                <w:szCs w:val="22"/>
                <w:lang w:val="fr-CA"/>
              </w:rPr>
              <w:t>Jan 2014</w:t>
            </w:r>
          </w:p>
        </w:tc>
        <w:tc>
          <w:tcPr>
            <w:tcW w:w="1442" w:type="dxa"/>
          </w:tcPr>
          <w:p w14:paraId="6DF4C7BC" w14:textId="77777777" w:rsidR="00B7146F" w:rsidRPr="007A2CA9" w:rsidRDefault="00B7146F" w:rsidP="008A7BC4">
            <w:pPr>
              <w:pStyle w:val="NormalWeb"/>
              <w:rPr>
                <w:rFonts w:ascii="Arial" w:hAnsi="Arial" w:cs="Arial"/>
                <w:sz w:val="22"/>
                <w:szCs w:val="22"/>
                <w:lang w:val="fr-CA"/>
              </w:rPr>
            </w:pPr>
            <w:r w:rsidRPr="007A2CA9">
              <w:rPr>
                <w:rFonts w:ascii="Arial" w:hAnsi="Arial" w:cs="Arial"/>
                <w:sz w:val="22"/>
                <w:szCs w:val="22"/>
                <w:lang w:val="fr-CA"/>
              </w:rPr>
              <w:t>Ma</w:t>
            </w:r>
            <w:r w:rsidR="008A7BC4" w:rsidRPr="007A2CA9">
              <w:rPr>
                <w:rFonts w:ascii="Arial" w:hAnsi="Arial" w:cs="Arial"/>
                <w:sz w:val="22"/>
                <w:szCs w:val="22"/>
                <w:lang w:val="fr-CA"/>
              </w:rPr>
              <w:t>i</w:t>
            </w:r>
            <w:r w:rsidRPr="007A2CA9">
              <w:rPr>
                <w:rFonts w:ascii="Arial" w:hAnsi="Arial" w:cs="Arial"/>
                <w:sz w:val="22"/>
                <w:szCs w:val="22"/>
                <w:lang w:val="fr-CA"/>
              </w:rPr>
              <w:t xml:space="preserve"> 2014</w:t>
            </w:r>
          </w:p>
        </w:tc>
      </w:tr>
    </w:tbl>
    <w:p w14:paraId="1856D6AB" w14:textId="77777777" w:rsidR="007D0D99" w:rsidRPr="007A2CA9" w:rsidRDefault="007D0D99" w:rsidP="007D0D99">
      <w:pPr>
        <w:pStyle w:val="Heading2"/>
        <w:numPr>
          <w:ilvl w:val="0"/>
          <w:numId w:val="0"/>
        </w:numPr>
        <w:ind w:left="284" w:hanging="284"/>
        <w:rPr>
          <w:lang w:val="fr-CA"/>
        </w:rPr>
      </w:pPr>
    </w:p>
    <w:p w14:paraId="56760F6C" w14:textId="77777777" w:rsidR="008A5FD5" w:rsidRPr="007A2CA9" w:rsidRDefault="007D0D99" w:rsidP="007D0D99">
      <w:pPr>
        <w:pStyle w:val="Heading2"/>
      </w:pPr>
      <w:r w:rsidRPr="007A2CA9">
        <w:br w:type="page"/>
      </w:r>
      <w:bookmarkStart w:id="6" w:name="_Toc422994830"/>
      <w:r w:rsidR="008A7BC4" w:rsidRPr="007A2CA9">
        <w:lastRenderedPageBreak/>
        <w:t>Formation</w:t>
      </w:r>
      <w:bookmarkEnd w:id="6"/>
    </w:p>
    <w:p w14:paraId="0A3A9002" w14:textId="77777777" w:rsidR="008A5FD5" w:rsidRPr="00FB56DF" w:rsidRDefault="00245628" w:rsidP="006B5080">
      <w:pPr>
        <w:pStyle w:val="NormalWeb"/>
        <w:ind w:left="-142"/>
        <w:jc w:val="both"/>
        <w:rPr>
          <w:rFonts w:ascii="Arial" w:hAnsi="Arial" w:cs="Arial"/>
          <w:sz w:val="22"/>
          <w:szCs w:val="22"/>
          <w:lang w:val="fr-CA"/>
        </w:rPr>
      </w:pPr>
      <w:r w:rsidRPr="007A2CA9">
        <w:rPr>
          <w:rFonts w:ascii="Arial" w:hAnsi="Arial" w:cs="Arial"/>
          <w:sz w:val="22"/>
          <w:szCs w:val="22"/>
          <w:lang w:val="fr-CA"/>
        </w:rPr>
        <w:t>SmartCentres</w:t>
      </w:r>
      <w:r w:rsidR="00544972" w:rsidRPr="007A2CA9">
        <w:rPr>
          <w:rFonts w:ascii="Arial" w:hAnsi="Arial" w:cs="Arial"/>
          <w:sz w:val="22"/>
          <w:szCs w:val="22"/>
          <w:lang w:val="fr-CA"/>
        </w:rPr>
        <w:t xml:space="preserve"> </w:t>
      </w:r>
      <w:r w:rsidR="00F40C5B" w:rsidRPr="007A2CA9">
        <w:rPr>
          <w:rFonts w:ascii="Arial" w:hAnsi="Arial" w:cs="Arial"/>
          <w:sz w:val="22"/>
          <w:szCs w:val="22"/>
          <w:lang w:val="fr-CA"/>
        </w:rPr>
        <w:t xml:space="preserve">donnera une formation à tous les associés en Ontario sur la législation ontarienne </w:t>
      </w:r>
      <w:r w:rsidR="005219B2" w:rsidRPr="007A2CA9">
        <w:rPr>
          <w:rFonts w:ascii="Arial" w:hAnsi="Arial" w:cs="Arial"/>
          <w:sz w:val="22"/>
          <w:szCs w:val="22"/>
          <w:lang w:val="fr-CA"/>
        </w:rPr>
        <w:t>en matière d’</w:t>
      </w:r>
      <w:r w:rsidR="00F40C5B" w:rsidRPr="007A2CA9">
        <w:rPr>
          <w:rFonts w:ascii="Arial" w:hAnsi="Arial" w:cs="Arial"/>
          <w:sz w:val="22"/>
          <w:szCs w:val="22"/>
          <w:lang w:val="fr-CA"/>
        </w:rPr>
        <w:t xml:space="preserve">accessibilité et sur les </w:t>
      </w:r>
      <w:r w:rsidR="00F40C5B" w:rsidRPr="00FB56DF">
        <w:rPr>
          <w:rFonts w:ascii="Arial" w:hAnsi="Arial" w:cs="Arial"/>
          <w:sz w:val="22"/>
          <w:szCs w:val="22"/>
          <w:lang w:val="fr-CA"/>
        </w:rPr>
        <w:t xml:space="preserve">différents aspects du </w:t>
      </w:r>
      <w:r w:rsidR="00F40C5B" w:rsidRPr="00FB56DF">
        <w:rPr>
          <w:rFonts w:ascii="Arial" w:hAnsi="Arial" w:cs="Arial"/>
          <w:i/>
          <w:sz w:val="22"/>
          <w:szCs w:val="22"/>
          <w:lang w:val="fr-CA"/>
        </w:rPr>
        <w:t xml:space="preserve">Code des droits de la personne </w:t>
      </w:r>
      <w:r w:rsidR="009046A5" w:rsidRPr="00FB56DF">
        <w:rPr>
          <w:rFonts w:ascii="Arial" w:hAnsi="Arial" w:cs="Arial"/>
          <w:i/>
          <w:sz w:val="22"/>
          <w:szCs w:val="22"/>
          <w:lang w:val="fr-CA"/>
        </w:rPr>
        <w:t>de l’Ontario</w:t>
      </w:r>
      <w:r w:rsidR="009046A5" w:rsidRPr="00FB56DF">
        <w:rPr>
          <w:rFonts w:ascii="Arial" w:hAnsi="Arial" w:cs="Arial"/>
          <w:sz w:val="22"/>
          <w:szCs w:val="22"/>
          <w:lang w:val="fr-CA"/>
        </w:rPr>
        <w:t xml:space="preserve"> qui s</w:t>
      </w:r>
      <w:r w:rsidR="00100CD3" w:rsidRPr="00FB56DF">
        <w:rPr>
          <w:rFonts w:ascii="Arial" w:hAnsi="Arial" w:cs="Arial"/>
          <w:sz w:val="22"/>
          <w:szCs w:val="22"/>
          <w:lang w:val="fr-CA"/>
        </w:rPr>
        <w:t xml:space="preserve">’appliquent </w:t>
      </w:r>
      <w:r w:rsidR="009046A5" w:rsidRPr="00FB56DF">
        <w:rPr>
          <w:rFonts w:ascii="Arial" w:hAnsi="Arial" w:cs="Arial"/>
          <w:sz w:val="22"/>
          <w:szCs w:val="22"/>
          <w:lang w:val="fr-CA"/>
        </w:rPr>
        <w:t>aux personnes handicapées.</w:t>
      </w:r>
      <w:r w:rsidR="008A5FD5" w:rsidRPr="00FB56DF">
        <w:rPr>
          <w:rFonts w:ascii="Arial" w:hAnsi="Arial" w:cs="Arial"/>
          <w:sz w:val="22"/>
          <w:szCs w:val="22"/>
          <w:lang w:val="fr-CA"/>
        </w:rPr>
        <w:t xml:space="preserve"> </w:t>
      </w:r>
      <w:r w:rsidR="009046A5" w:rsidRPr="00FB56DF">
        <w:rPr>
          <w:rFonts w:ascii="Arial" w:hAnsi="Arial" w:cs="Arial"/>
          <w:sz w:val="22"/>
          <w:szCs w:val="22"/>
          <w:lang w:val="fr-CA"/>
        </w:rPr>
        <w:t xml:space="preserve">Cette formation sera adaptée aux responsabilités et aux tâches des associés dans un format qui leur convient le mieux.  Cette formation sera également fournie à chaque associé ontarien qui participera à l’élaboration de politiques chez </w:t>
      </w:r>
      <w:r w:rsidRPr="00FB56DF">
        <w:rPr>
          <w:rFonts w:ascii="Arial" w:hAnsi="Arial" w:cs="Arial"/>
          <w:sz w:val="22"/>
          <w:szCs w:val="22"/>
          <w:lang w:val="fr-CA"/>
        </w:rPr>
        <w:t>SmartCentres</w:t>
      </w:r>
      <w:r w:rsidR="009046A5" w:rsidRPr="00FB56DF">
        <w:rPr>
          <w:rFonts w:ascii="Arial" w:hAnsi="Arial" w:cs="Arial"/>
          <w:bCs/>
          <w:iCs/>
          <w:sz w:val="22"/>
          <w:szCs w:val="22"/>
          <w:lang w:val="fr-CA"/>
        </w:rPr>
        <w:t>.</w:t>
      </w:r>
    </w:p>
    <w:p w14:paraId="03B3542D" w14:textId="77777777" w:rsidR="008A5FD5" w:rsidRPr="007A2CA9" w:rsidRDefault="00245628" w:rsidP="006B5080">
      <w:pPr>
        <w:pStyle w:val="NormalWeb"/>
        <w:ind w:left="-142"/>
        <w:jc w:val="both"/>
        <w:rPr>
          <w:rFonts w:ascii="Arial" w:hAnsi="Arial" w:cs="Arial"/>
          <w:sz w:val="22"/>
          <w:szCs w:val="22"/>
          <w:lang w:val="fr-CA"/>
        </w:rPr>
      </w:pPr>
      <w:r w:rsidRPr="00FB56DF">
        <w:rPr>
          <w:rFonts w:ascii="Arial" w:hAnsi="Arial" w:cs="Arial"/>
          <w:sz w:val="22"/>
          <w:szCs w:val="22"/>
          <w:lang w:val="fr-CA"/>
        </w:rPr>
        <w:t>SmartCentres</w:t>
      </w:r>
      <w:r w:rsidR="00544972" w:rsidRPr="00FB56DF">
        <w:rPr>
          <w:rFonts w:ascii="Arial" w:hAnsi="Arial" w:cs="Arial"/>
          <w:sz w:val="22"/>
          <w:szCs w:val="22"/>
          <w:lang w:val="fr-CA"/>
        </w:rPr>
        <w:t xml:space="preserve"> </w:t>
      </w:r>
      <w:r w:rsidR="0039692F" w:rsidRPr="00FB56DF">
        <w:rPr>
          <w:rFonts w:ascii="Arial" w:hAnsi="Arial" w:cs="Arial"/>
          <w:sz w:val="22"/>
          <w:szCs w:val="22"/>
          <w:lang w:val="fr-CA"/>
        </w:rPr>
        <w:t xml:space="preserve">a pris </w:t>
      </w:r>
      <w:r w:rsidR="009046A5" w:rsidRPr="00FB56DF">
        <w:rPr>
          <w:rFonts w:ascii="Arial" w:hAnsi="Arial" w:cs="Arial"/>
          <w:sz w:val="22"/>
          <w:szCs w:val="22"/>
          <w:lang w:val="fr-CA"/>
        </w:rPr>
        <w:t xml:space="preserve">les mesures suivantes pour garantir que les associés </w:t>
      </w:r>
      <w:r w:rsidR="00100CD3" w:rsidRPr="00FB56DF">
        <w:rPr>
          <w:rFonts w:ascii="Arial" w:hAnsi="Arial" w:cs="Arial"/>
          <w:sz w:val="22"/>
          <w:szCs w:val="22"/>
          <w:lang w:val="fr-CA"/>
        </w:rPr>
        <w:t xml:space="preserve">reçoivent </w:t>
      </w:r>
      <w:r w:rsidR="009046A5" w:rsidRPr="00FB56DF">
        <w:rPr>
          <w:rFonts w:ascii="Arial" w:hAnsi="Arial" w:cs="Arial"/>
          <w:sz w:val="22"/>
          <w:szCs w:val="22"/>
          <w:lang w:val="fr-CA"/>
        </w:rPr>
        <w:t>la formation nécessaire pour respecter la législation ontarienne sur l’accessibilité</w:t>
      </w:r>
      <w:r w:rsidR="00B63C5F" w:rsidRPr="00FB56DF">
        <w:rPr>
          <w:rFonts w:ascii="Arial" w:hAnsi="Arial" w:cs="Arial"/>
          <w:sz w:val="22"/>
          <w:szCs w:val="22"/>
          <w:lang w:val="fr-CA"/>
        </w:rPr>
        <w:t xml:space="preserve"> depuis le mois d’août 2011</w:t>
      </w:r>
      <w:r w:rsidR="00EA6534" w:rsidRPr="00FB56DF">
        <w:rPr>
          <w:rFonts w:ascii="Arial" w:hAnsi="Arial" w:cs="Arial"/>
          <w:sz w:val="22"/>
          <w:szCs w:val="22"/>
          <w:lang w:val="fr-C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969"/>
        <w:gridCol w:w="1668"/>
        <w:gridCol w:w="1309"/>
        <w:gridCol w:w="1417"/>
      </w:tblGrid>
      <w:tr w:rsidR="00F35E5C" w:rsidRPr="007A2CA9" w14:paraId="4FCFE582" w14:textId="77777777" w:rsidTr="006D23FE">
        <w:tc>
          <w:tcPr>
            <w:tcW w:w="1417" w:type="dxa"/>
          </w:tcPr>
          <w:p w14:paraId="11B105B6"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969" w:type="dxa"/>
          </w:tcPr>
          <w:p w14:paraId="4F34D5E8"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Description</w:t>
            </w:r>
          </w:p>
        </w:tc>
        <w:tc>
          <w:tcPr>
            <w:tcW w:w="1668" w:type="dxa"/>
          </w:tcPr>
          <w:p w14:paraId="38FF075D" w14:textId="77777777" w:rsidR="00F35E5C" w:rsidRPr="007A2CA9" w:rsidRDefault="00B2172D" w:rsidP="003D612C">
            <w:pPr>
              <w:pStyle w:val="NormalWeb"/>
              <w:rPr>
                <w:rFonts w:ascii="Arial" w:hAnsi="Arial" w:cs="Arial"/>
                <w:sz w:val="22"/>
                <w:szCs w:val="22"/>
                <w:lang w:val="fr-CA"/>
              </w:rPr>
            </w:pPr>
            <w:r w:rsidRPr="007A2CA9">
              <w:rPr>
                <w:rFonts w:ascii="Arial" w:hAnsi="Arial" w:cs="Arial"/>
                <w:sz w:val="22"/>
                <w:szCs w:val="22"/>
                <w:lang w:val="fr-CA"/>
              </w:rPr>
              <w:t>Service responsable</w:t>
            </w:r>
            <w:r w:rsidR="00F35E5C" w:rsidRPr="007A2CA9">
              <w:rPr>
                <w:rFonts w:ascii="Arial" w:hAnsi="Arial" w:cs="Arial"/>
                <w:sz w:val="22"/>
                <w:szCs w:val="22"/>
                <w:lang w:val="fr-CA"/>
              </w:rPr>
              <w:t xml:space="preserve"> </w:t>
            </w:r>
          </w:p>
        </w:tc>
        <w:tc>
          <w:tcPr>
            <w:tcW w:w="1309" w:type="dxa"/>
          </w:tcPr>
          <w:p w14:paraId="2ACA4BB6"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17" w:type="dxa"/>
          </w:tcPr>
          <w:p w14:paraId="2DC73F30"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Date de fin</w:t>
            </w:r>
          </w:p>
        </w:tc>
      </w:tr>
      <w:tr w:rsidR="00F35E5C" w:rsidRPr="007A2CA9" w14:paraId="07222B30" w14:textId="77777777" w:rsidTr="006D23FE">
        <w:trPr>
          <w:trHeight w:val="1344"/>
        </w:trPr>
        <w:tc>
          <w:tcPr>
            <w:tcW w:w="1417" w:type="dxa"/>
          </w:tcPr>
          <w:p w14:paraId="75A49A98"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46CBA86A" w14:textId="77777777" w:rsidR="00F35E5C" w:rsidRPr="007A2CA9" w:rsidRDefault="007F5798" w:rsidP="00962AED">
            <w:pPr>
              <w:spacing w:before="100" w:beforeAutospacing="1" w:after="100" w:afterAutospacing="1" w:line="240" w:lineRule="auto"/>
              <w:rPr>
                <w:rFonts w:ascii="Arial" w:hAnsi="Arial" w:cs="Arial"/>
                <w:lang w:val="fr-CA"/>
              </w:rPr>
            </w:pPr>
            <w:r w:rsidRPr="007A2CA9">
              <w:rPr>
                <w:rFonts w:ascii="Arial" w:hAnsi="Arial" w:cs="Arial"/>
                <w:lang w:val="fr-CA"/>
              </w:rPr>
              <w:t xml:space="preserve">Élaborer </w:t>
            </w:r>
            <w:r w:rsidR="005219B2" w:rsidRPr="007A2CA9">
              <w:rPr>
                <w:rFonts w:ascii="Arial" w:hAnsi="Arial" w:cs="Arial"/>
                <w:lang w:val="fr-CA"/>
              </w:rPr>
              <w:t>dans ses politiques</w:t>
            </w:r>
            <w:r w:rsidR="00962AED" w:rsidRPr="007A2CA9">
              <w:rPr>
                <w:rFonts w:ascii="Arial" w:hAnsi="Arial" w:cs="Arial"/>
                <w:lang w:val="fr-CA"/>
              </w:rPr>
              <w:t xml:space="preserve"> </w:t>
            </w:r>
            <w:r w:rsidRPr="007A2CA9">
              <w:rPr>
                <w:rFonts w:ascii="Arial" w:hAnsi="Arial" w:cs="Arial"/>
                <w:lang w:val="fr-CA"/>
              </w:rPr>
              <w:t xml:space="preserve">des </w:t>
            </w:r>
            <w:r w:rsidR="005219B2" w:rsidRPr="007A2CA9">
              <w:rPr>
                <w:rFonts w:ascii="Arial" w:hAnsi="Arial" w:cs="Arial"/>
                <w:lang w:val="fr-CA"/>
              </w:rPr>
              <w:t>normes</w:t>
            </w:r>
            <w:r w:rsidR="00216A43" w:rsidRPr="007A2CA9">
              <w:rPr>
                <w:rFonts w:ascii="Arial" w:hAnsi="Arial" w:cs="Arial"/>
                <w:lang w:val="fr-CA"/>
              </w:rPr>
              <w:t xml:space="preserve"> </w:t>
            </w:r>
            <w:r w:rsidR="00962AED" w:rsidRPr="007A2CA9">
              <w:rPr>
                <w:rFonts w:ascii="Arial" w:hAnsi="Arial" w:cs="Arial"/>
                <w:lang w:val="fr-CA"/>
              </w:rPr>
              <w:t xml:space="preserve">d’accessibilité </w:t>
            </w:r>
            <w:r w:rsidR="00487D03" w:rsidRPr="007A2CA9">
              <w:rPr>
                <w:rFonts w:ascii="Arial" w:hAnsi="Arial" w:cs="Arial"/>
                <w:lang w:val="fr-CA"/>
              </w:rPr>
              <w:t xml:space="preserve">pour le </w:t>
            </w:r>
            <w:r w:rsidR="00B277A7" w:rsidRPr="007A2CA9">
              <w:rPr>
                <w:rFonts w:ascii="Arial" w:hAnsi="Arial" w:cs="Arial"/>
                <w:lang w:val="fr-CA"/>
              </w:rPr>
              <w:t>s</w:t>
            </w:r>
            <w:r w:rsidRPr="007A2CA9">
              <w:rPr>
                <w:rFonts w:ascii="Arial" w:hAnsi="Arial" w:cs="Arial"/>
                <w:lang w:val="fr-CA"/>
              </w:rPr>
              <w:t xml:space="preserve">ervice à la clientèle et </w:t>
            </w:r>
            <w:r w:rsidR="005219B2" w:rsidRPr="007A2CA9">
              <w:rPr>
                <w:rFonts w:ascii="Arial" w:hAnsi="Arial" w:cs="Arial"/>
                <w:lang w:val="fr-CA"/>
              </w:rPr>
              <w:t xml:space="preserve">donner </w:t>
            </w:r>
            <w:r w:rsidRPr="007A2CA9">
              <w:rPr>
                <w:rFonts w:ascii="Arial" w:hAnsi="Arial" w:cs="Arial"/>
                <w:lang w:val="fr-CA"/>
              </w:rPr>
              <w:t>une formation à tous les associés ontariens</w:t>
            </w:r>
            <w:r w:rsidR="005219B2" w:rsidRPr="007A2CA9">
              <w:rPr>
                <w:rFonts w:ascii="Arial" w:hAnsi="Arial" w:cs="Arial"/>
                <w:lang w:val="fr-CA"/>
              </w:rPr>
              <w:t>, dans divers formats.</w:t>
            </w:r>
          </w:p>
        </w:tc>
        <w:tc>
          <w:tcPr>
            <w:tcW w:w="1668" w:type="dxa"/>
          </w:tcPr>
          <w:p w14:paraId="0E08B344"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7ED1F97D"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Sep 2011</w:t>
            </w:r>
          </w:p>
        </w:tc>
        <w:tc>
          <w:tcPr>
            <w:tcW w:w="1417" w:type="dxa"/>
          </w:tcPr>
          <w:p w14:paraId="585D1CAE" w14:textId="77777777" w:rsidR="00F35E5C" w:rsidRPr="007A2CA9" w:rsidRDefault="0075311C" w:rsidP="000451D1">
            <w:pPr>
              <w:pStyle w:val="NormalWeb"/>
              <w:rPr>
                <w:lang w:val="fr-CA"/>
              </w:rPr>
            </w:pPr>
            <w:r w:rsidRPr="007A2CA9">
              <w:rPr>
                <w:rFonts w:ascii="Arial" w:hAnsi="Arial" w:cs="Arial"/>
                <w:sz w:val="22"/>
                <w:szCs w:val="22"/>
                <w:lang w:val="fr-CA"/>
              </w:rPr>
              <w:t xml:space="preserve">Formation complétée pour les associés </w:t>
            </w:r>
            <w:r w:rsidR="000451D1" w:rsidRPr="007A2CA9">
              <w:rPr>
                <w:rFonts w:ascii="Arial" w:hAnsi="Arial" w:cs="Arial"/>
                <w:sz w:val="22"/>
                <w:szCs w:val="22"/>
                <w:lang w:val="fr-CA"/>
              </w:rPr>
              <w:t>existants</w:t>
            </w:r>
            <w:r w:rsidRPr="007A2CA9">
              <w:rPr>
                <w:rFonts w:ascii="Arial" w:hAnsi="Arial" w:cs="Arial"/>
                <w:sz w:val="22"/>
                <w:szCs w:val="22"/>
                <w:lang w:val="fr-CA"/>
              </w:rPr>
              <w:t xml:space="preserve"> </w:t>
            </w:r>
          </w:p>
        </w:tc>
      </w:tr>
      <w:tr w:rsidR="00F35E5C" w:rsidRPr="007A2CA9" w14:paraId="740F1FC0" w14:textId="77777777" w:rsidTr="006D23FE">
        <w:trPr>
          <w:trHeight w:val="1344"/>
        </w:trPr>
        <w:tc>
          <w:tcPr>
            <w:tcW w:w="1417" w:type="dxa"/>
          </w:tcPr>
          <w:p w14:paraId="44DF7A19" w14:textId="77777777" w:rsidR="00F35E5C" w:rsidRPr="007A2CA9" w:rsidRDefault="00B76A32" w:rsidP="00B7146F">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4C5BEA9F" w14:textId="77777777" w:rsidR="00F35E5C" w:rsidRPr="007A2CA9" w:rsidRDefault="00F35E5C" w:rsidP="000451D1">
            <w:pPr>
              <w:pStyle w:val="NormalWeb"/>
              <w:rPr>
                <w:rFonts w:ascii="Arial" w:hAnsi="Arial" w:cs="Arial"/>
                <w:sz w:val="22"/>
                <w:szCs w:val="22"/>
                <w:lang w:val="fr-CA"/>
              </w:rPr>
            </w:pPr>
            <w:r w:rsidRPr="007A2CA9">
              <w:rPr>
                <w:rFonts w:ascii="Arial" w:hAnsi="Arial" w:cs="Arial"/>
                <w:sz w:val="22"/>
                <w:szCs w:val="22"/>
                <w:lang w:val="fr-CA"/>
              </w:rPr>
              <w:t>Continue</w:t>
            </w:r>
            <w:r w:rsidR="007F5798" w:rsidRPr="007A2CA9">
              <w:rPr>
                <w:rFonts w:ascii="Arial" w:hAnsi="Arial" w:cs="Arial"/>
                <w:sz w:val="22"/>
                <w:szCs w:val="22"/>
                <w:lang w:val="fr-CA"/>
              </w:rPr>
              <w:t xml:space="preserve">r à mener, </w:t>
            </w:r>
            <w:r w:rsidR="00A5349A" w:rsidRPr="007A2CA9">
              <w:rPr>
                <w:rFonts w:ascii="Arial" w:hAnsi="Arial" w:cs="Arial"/>
                <w:sz w:val="22"/>
                <w:szCs w:val="22"/>
                <w:lang w:val="fr-CA"/>
              </w:rPr>
              <w:t xml:space="preserve">à </w:t>
            </w:r>
            <w:r w:rsidR="005219B2" w:rsidRPr="007A2CA9">
              <w:rPr>
                <w:rFonts w:ascii="Arial" w:hAnsi="Arial" w:cs="Arial"/>
                <w:sz w:val="22"/>
                <w:szCs w:val="22"/>
                <w:lang w:val="fr-CA"/>
              </w:rPr>
              <w:t>évaluer e</w:t>
            </w:r>
            <w:r w:rsidR="007F5798" w:rsidRPr="007A2CA9">
              <w:rPr>
                <w:rFonts w:ascii="Arial" w:hAnsi="Arial" w:cs="Arial"/>
                <w:sz w:val="22"/>
                <w:szCs w:val="22"/>
                <w:lang w:val="fr-CA"/>
              </w:rPr>
              <w:t xml:space="preserve">t </w:t>
            </w:r>
            <w:r w:rsidR="00100CD3" w:rsidRPr="007A2CA9">
              <w:rPr>
                <w:rFonts w:ascii="Arial" w:hAnsi="Arial" w:cs="Arial"/>
                <w:sz w:val="22"/>
                <w:szCs w:val="22"/>
                <w:lang w:val="fr-CA"/>
              </w:rPr>
              <w:t xml:space="preserve"> </w:t>
            </w:r>
            <w:r w:rsidR="00A5349A" w:rsidRPr="007A2CA9">
              <w:rPr>
                <w:rFonts w:ascii="Arial" w:hAnsi="Arial" w:cs="Arial"/>
                <w:sz w:val="22"/>
                <w:szCs w:val="22"/>
                <w:lang w:val="fr-CA"/>
              </w:rPr>
              <w:t xml:space="preserve">à </w:t>
            </w:r>
            <w:r w:rsidR="007F5798" w:rsidRPr="007A2CA9">
              <w:rPr>
                <w:rFonts w:ascii="Arial" w:hAnsi="Arial" w:cs="Arial"/>
                <w:sz w:val="22"/>
                <w:szCs w:val="22"/>
                <w:lang w:val="fr-CA"/>
              </w:rPr>
              <w:t xml:space="preserve">réviser la formation </w:t>
            </w:r>
            <w:r w:rsidR="00100CD3" w:rsidRPr="007A2CA9">
              <w:rPr>
                <w:rFonts w:ascii="Arial" w:hAnsi="Arial" w:cs="Arial"/>
                <w:sz w:val="22"/>
                <w:szCs w:val="22"/>
                <w:lang w:val="fr-CA"/>
              </w:rPr>
              <w:t>s</w:t>
            </w:r>
            <w:r w:rsidR="007F5798" w:rsidRPr="007A2CA9">
              <w:rPr>
                <w:rFonts w:ascii="Arial" w:hAnsi="Arial" w:cs="Arial"/>
                <w:sz w:val="22"/>
                <w:szCs w:val="22"/>
                <w:lang w:val="fr-CA"/>
              </w:rPr>
              <w:t xml:space="preserve">ur </w:t>
            </w:r>
            <w:r w:rsidR="00B277A7" w:rsidRPr="007A2CA9">
              <w:rPr>
                <w:rFonts w:ascii="Arial" w:hAnsi="Arial" w:cs="Arial"/>
                <w:sz w:val="22"/>
                <w:szCs w:val="22"/>
                <w:lang w:val="fr-CA"/>
              </w:rPr>
              <w:t xml:space="preserve">les </w:t>
            </w:r>
            <w:r w:rsidR="005219B2" w:rsidRPr="007A2CA9">
              <w:rPr>
                <w:rFonts w:ascii="Arial" w:hAnsi="Arial" w:cs="Arial"/>
                <w:sz w:val="22"/>
                <w:szCs w:val="22"/>
                <w:lang w:val="fr-CA"/>
              </w:rPr>
              <w:t xml:space="preserve">normes </w:t>
            </w:r>
            <w:r w:rsidR="00B277A7" w:rsidRPr="007A2CA9">
              <w:rPr>
                <w:rFonts w:ascii="Arial" w:hAnsi="Arial" w:cs="Arial"/>
                <w:sz w:val="22"/>
                <w:szCs w:val="22"/>
                <w:lang w:val="fr-CA"/>
              </w:rPr>
              <w:t xml:space="preserve"> d’accessibilité </w:t>
            </w:r>
            <w:r w:rsidR="00487D03" w:rsidRPr="007A2CA9">
              <w:rPr>
                <w:rFonts w:ascii="Arial" w:hAnsi="Arial" w:cs="Arial"/>
                <w:sz w:val="22"/>
                <w:szCs w:val="22"/>
                <w:lang w:val="fr-CA"/>
              </w:rPr>
              <w:t xml:space="preserve">pour le </w:t>
            </w:r>
            <w:r w:rsidR="00B277A7" w:rsidRPr="007A2CA9">
              <w:rPr>
                <w:rFonts w:ascii="Arial" w:hAnsi="Arial" w:cs="Arial"/>
                <w:sz w:val="22"/>
                <w:szCs w:val="22"/>
                <w:lang w:val="fr-CA"/>
              </w:rPr>
              <w:t xml:space="preserve">service à la clientèle </w:t>
            </w:r>
            <w:r w:rsidR="00100CD3" w:rsidRPr="007A2CA9">
              <w:rPr>
                <w:rFonts w:ascii="Arial" w:hAnsi="Arial" w:cs="Arial"/>
                <w:sz w:val="22"/>
                <w:szCs w:val="22"/>
                <w:lang w:val="fr-CA"/>
              </w:rPr>
              <w:t>d</w:t>
            </w:r>
            <w:r w:rsidR="000451D1" w:rsidRPr="007A2CA9">
              <w:rPr>
                <w:rFonts w:ascii="Arial" w:hAnsi="Arial" w:cs="Arial"/>
                <w:sz w:val="22"/>
                <w:szCs w:val="22"/>
                <w:lang w:val="fr-CA"/>
              </w:rPr>
              <w:t xml:space="preserve">ispensée </w:t>
            </w:r>
            <w:r w:rsidR="00100CD3" w:rsidRPr="007A2CA9">
              <w:rPr>
                <w:rFonts w:ascii="Arial" w:hAnsi="Arial" w:cs="Arial"/>
                <w:sz w:val="22"/>
                <w:szCs w:val="22"/>
                <w:lang w:val="fr-CA"/>
              </w:rPr>
              <w:t xml:space="preserve">à </w:t>
            </w:r>
            <w:r w:rsidR="007F5798" w:rsidRPr="007A2CA9">
              <w:rPr>
                <w:rFonts w:ascii="Arial" w:hAnsi="Arial" w:cs="Arial"/>
                <w:sz w:val="22"/>
                <w:szCs w:val="22"/>
                <w:lang w:val="fr-CA"/>
              </w:rPr>
              <w:t xml:space="preserve">tous les associés ontariens. </w:t>
            </w:r>
          </w:p>
        </w:tc>
        <w:tc>
          <w:tcPr>
            <w:tcW w:w="1668" w:type="dxa"/>
          </w:tcPr>
          <w:p w14:paraId="7D44B1EC" w14:textId="77777777" w:rsidR="00F35E5C" w:rsidRPr="007A2CA9" w:rsidRDefault="00F35E5C" w:rsidP="00B7146F">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4F6A949C"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A</w:t>
            </w:r>
            <w:r w:rsidR="0075311C" w:rsidRPr="007A2CA9">
              <w:rPr>
                <w:rFonts w:ascii="Arial" w:hAnsi="Arial" w:cs="Arial"/>
                <w:sz w:val="22"/>
                <w:szCs w:val="22"/>
                <w:lang w:val="fr-CA"/>
              </w:rPr>
              <w:t>oû</w:t>
            </w:r>
            <w:r w:rsidR="00E53631" w:rsidRPr="007A2CA9">
              <w:rPr>
                <w:rFonts w:ascii="Arial" w:hAnsi="Arial" w:cs="Arial"/>
                <w:sz w:val="22"/>
                <w:szCs w:val="22"/>
                <w:lang w:val="fr-CA"/>
              </w:rPr>
              <w:t>t</w:t>
            </w:r>
            <w:r w:rsidRPr="007A2CA9">
              <w:rPr>
                <w:rFonts w:ascii="Arial" w:hAnsi="Arial" w:cs="Arial"/>
                <w:sz w:val="22"/>
                <w:szCs w:val="22"/>
                <w:lang w:val="fr-CA"/>
              </w:rPr>
              <w:t xml:space="preserve"> 2011</w:t>
            </w:r>
          </w:p>
        </w:tc>
        <w:tc>
          <w:tcPr>
            <w:tcW w:w="1417" w:type="dxa"/>
          </w:tcPr>
          <w:p w14:paraId="46D3F179" w14:textId="77777777" w:rsidR="00F35E5C" w:rsidRPr="007A2CA9" w:rsidRDefault="0075311C" w:rsidP="00B7146F">
            <w:pPr>
              <w:pStyle w:val="NormalWeb"/>
              <w:rPr>
                <w:rFonts w:ascii="Arial" w:hAnsi="Arial" w:cs="Arial"/>
                <w:sz w:val="22"/>
                <w:szCs w:val="22"/>
                <w:lang w:val="fr-CA"/>
              </w:rPr>
            </w:pPr>
            <w:r w:rsidRPr="007A2CA9">
              <w:rPr>
                <w:rFonts w:ascii="Arial" w:hAnsi="Arial" w:cs="Arial"/>
                <w:sz w:val="22"/>
                <w:szCs w:val="22"/>
                <w:lang w:val="fr-CA"/>
              </w:rPr>
              <w:t xml:space="preserve">Recherche complétée en </w:t>
            </w:r>
            <w:r w:rsidR="000451D1" w:rsidRPr="007A2CA9">
              <w:rPr>
                <w:rFonts w:ascii="Arial" w:hAnsi="Arial" w:cs="Arial"/>
                <w:sz w:val="22"/>
                <w:szCs w:val="22"/>
                <w:lang w:val="fr-CA"/>
              </w:rPr>
              <w:t>Sep 2012</w:t>
            </w:r>
          </w:p>
          <w:p w14:paraId="4BE38FC4" w14:textId="77777777" w:rsidR="00F35E5C" w:rsidRPr="007A2CA9" w:rsidRDefault="0075311C" w:rsidP="00B7146F">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458C1BFB" w14:textId="77777777" w:rsidTr="006D23FE">
        <w:tc>
          <w:tcPr>
            <w:tcW w:w="1417" w:type="dxa"/>
          </w:tcPr>
          <w:p w14:paraId="034208E2" w14:textId="77777777" w:rsidR="00F35E5C" w:rsidRPr="007A2CA9" w:rsidRDefault="00B76A32" w:rsidP="00076BBB">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175B6A98" w14:textId="77777777" w:rsidR="00A471D1" w:rsidRPr="007A2CA9" w:rsidRDefault="005A24CE" w:rsidP="005A24CE">
            <w:pPr>
              <w:pStyle w:val="NormalWeb"/>
              <w:rPr>
                <w:rFonts w:ascii="Arial" w:hAnsi="Arial" w:cs="Arial"/>
                <w:sz w:val="22"/>
                <w:szCs w:val="22"/>
                <w:lang w:val="fr-CA"/>
              </w:rPr>
            </w:pPr>
            <w:r w:rsidRPr="007A2CA9">
              <w:rPr>
                <w:rFonts w:ascii="Arial" w:hAnsi="Arial" w:cs="Arial"/>
                <w:sz w:val="22"/>
                <w:szCs w:val="22"/>
                <w:lang w:val="fr-CA"/>
              </w:rPr>
              <w:t xml:space="preserve">Donner une formation à tous les associés ontariens </w:t>
            </w:r>
            <w:r w:rsidR="00A471D1" w:rsidRPr="007A2CA9">
              <w:rPr>
                <w:rFonts w:ascii="Arial" w:hAnsi="Arial" w:cs="Arial"/>
                <w:sz w:val="22"/>
                <w:szCs w:val="22"/>
                <w:lang w:val="fr-CA"/>
              </w:rPr>
              <w:t xml:space="preserve">sur le </w:t>
            </w:r>
            <w:r w:rsidR="00A471D1" w:rsidRPr="007A2CA9">
              <w:rPr>
                <w:rFonts w:ascii="Arial" w:hAnsi="Arial" w:cs="Arial"/>
                <w:i/>
                <w:sz w:val="22"/>
                <w:szCs w:val="22"/>
                <w:lang w:val="fr-CA"/>
              </w:rPr>
              <w:t>Code des droits de la personne de l’Ontario</w:t>
            </w:r>
            <w:r w:rsidRPr="007A2CA9">
              <w:rPr>
                <w:rFonts w:ascii="Arial" w:hAnsi="Arial" w:cs="Arial"/>
                <w:sz w:val="22"/>
                <w:szCs w:val="22"/>
                <w:lang w:val="fr-CA"/>
              </w:rPr>
              <w:t xml:space="preserve"> </w:t>
            </w:r>
            <w:r w:rsidR="00A471D1" w:rsidRPr="007A2CA9">
              <w:rPr>
                <w:rFonts w:ascii="Arial" w:hAnsi="Arial" w:cs="Arial"/>
                <w:sz w:val="22"/>
                <w:szCs w:val="22"/>
                <w:lang w:val="fr-CA"/>
              </w:rPr>
              <w:t xml:space="preserve">et la </w:t>
            </w:r>
            <w:r w:rsidR="00A471D1" w:rsidRPr="007A2CA9">
              <w:rPr>
                <w:rFonts w:ascii="Arial" w:hAnsi="Arial" w:cs="Arial"/>
                <w:i/>
                <w:sz w:val="22"/>
                <w:szCs w:val="22"/>
                <w:lang w:val="fr-CA"/>
              </w:rPr>
              <w:t>Loi sur l'accessibilité pour les personnes handicapées de l'Ontario</w:t>
            </w:r>
            <w:r w:rsidR="00A471D1" w:rsidRPr="007A2CA9">
              <w:rPr>
                <w:rFonts w:ascii="Arial" w:hAnsi="Arial" w:cs="Arial"/>
                <w:sz w:val="22"/>
                <w:szCs w:val="22"/>
                <w:lang w:val="fr-CA"/>
              </w:rPr>
              <w:t xml:space="preserve">. </w:t>
            </w:r>
          </w:p>
          <w:p w14:paraId="29150E4F" w14:textId="77777777" w:rsidR="00F35E5C" w:rsidRPr="007A2CA9" w:rsidRDefault="005A24CE" w:rsidP="00A471D1">
            <w:pPr>
              <w:pStyle w:val="NormalWeb"/>
              <w:rPr>
                <w:rFonts w:ascii="Arial" w:hAnsi="Arial" w:cs="Arial"/>
                <w:sz w:val="22"/>
                <w:szCs w:val="22"/>
                <w:lang w:val="fr-CA"/>
              </w:rPr>
            </w:pPr>
            <w:r w:rsidRPr="007A2CA9">
              <w:rPr>
                <w:rFonts w:ascii="Arial" w:hAnsi="Arial" w:cs="Arial"/>
                <w:sz w:val="22"/>
                <w:szCs w:val="22"/>
                <w:lang w:val="fr-CA"/>
              </w:rPr>
              <w:t>Mise à jour du Quiz complétée en juillet 2016</w:t>
            </w:r>
            <w:r w:rsidR="00A471D1" w:rsidRPr="007A2CA9">
              <w:rPr>
                <w:rFonts w:ascii="Arial" w:hAnsi="Arial" w:cs="Arial"/>
                <w:sz w:val="22"/>
                <w:szCs w:val="22"/>
                <w:lang w:val="fr-CA"/>
              </w:rPr>
              <w:t>.</w:t>
            </w:r>
          </w:p>
        </w:tc>
        <w:tc>
          <w:tcPr>
            <w:tcW w:w="1668" w:type="dxa"/>
          </w:tcPr>
          <w:p w14:paraId="27D2A2F3" w14:textId="77777777" w:rsidR="00F35E5C" w:rsidRPr="007A2CA9" w:rsidRDefault="00F35E5C" w:rsidP="00076BBB">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56C20B3C" w14:textId="77777777" w:rsidR="00F35E5C" w:rsidRPr="007A2CA9" w:rsidRDefault="005A24CE" w:rsidP="00E53631">
            <w:pPr>
              <w:pStyle w:val="NormalWeb"/>
              <w:rPr>
                <w:rFonts w:ascii="Arial" w:hAnsi="Arial" w:cs="Arial"/>
                <w:sz w:val="22"/>
                <w:szCs w:val="22"/>
                <w:lang w:val="fr-CA"/>
              </w:rPr>
            </w:pPr>
            <w:r w:rsidRPr="007A2CA9">
              <w:rPr>
                <w:rFonts w:ascii="Arial" w:hAnsi="Arial" w:cs="Arial"/>
                <w:sz w:val="22"/>
                <w:szCs w:val="22"/>
                <w:lang w:val="fr-CA"/>
              </w:rPr>
              <w:t>Nov</w:t>
            </w:r>
            <w:r w:rsidR="00E53631" w:rsidRPr="007A2CA9">
              <w:rPr>
                <w:rFonts w:ascii="Arial" w:hAnsi="Arial" w:cs="Arial"/>
                <w:sz w:val="22"/>
                <w:szCs w:val="22"/>
                <w:lang w:val="fr-CA"/>
              </w:rPr>
              <w:t xml:space="preserve"> </w:t>
            </w:r>
            <w:r w:rsidRPr="007A2CA9">
              <w:rPr>
                <w:rFonts w:ascii="Arial" w:hAnsi="Arial" w:cs="Arial"/>
                <w:sz w:val="22"/>
                <w:szCs w:val="22"/>
                <w:lang w:val="fr-CA"/>
              </w:rPr>
              <w:t>2014</w:t>
            </w:r>
          </w:p>
        </w:tc>
        <w:tc>
          <w:tcPr>
            <w:tcW w:w="1417" w:type="dxa"/>
          </w:tcPr>
          <w:p w14:paraId="6D35D728" w14:textId="77777777" w:rsidR="00F35E5C" w:rsidRPr="007A2CA9" w:rsidRDefault="005A24CE" w:rsidP="005A24CE">
            <w:pPr>
              <w:pStyle w:val="NormalWeb"/>
              <w:rPr>
                <w:rFonts w:ascii="Arial" w:hAnsi="Arial" w:cs="Arial"/>
                <w:sz w:val="22"/>
                <w:szCs w:val="22"/>
                <w:lang w:val="fr-CA"/>
              </w:rPr>
            </w:pPr>
            <w:r w:rsidRPr="007A2CA9">
              <w:rPr>
                <w:rFonts w:ascii="Arial" w:hAnsi="Arial" w:cs="Arial"/>
                <w:sz w:val="22"/>
                <w:szCs w:val="22"/>
                <w:lang w:val="fr-CA"/>
              </w:rPr>
              <w:t>Formation complétée pour les associés actuels.</w:t>
            </w:r>
          </w:p>
        </w:tc>
      </w:tr>
      <w:tr w:rsidR="005A24CE" w:rsidRPr="007A2CA9" w14:paraId="2EF0D2E3" w14:textId="77777777" w:rsidTr="006D23FE">
        <w:tc>
          <w:tcPr>
            <w:tcW w:w="1417" w:type="dxa"/>
          </w:tcPr>
          <w:p w14:paraId="2B1A4F2A" w14:textId="77777777" w:rsidR="005A24CE" w:rsidRPr="007A2CA9" w:rsidRDefault="00A471D1" w:rsidP="00076BBB">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2B5BD613" w14:textId="77777777" w:rsidR="005A24CE" w:rsidRPr="001849CA" w:rsidRDefault="005A24CE" w:rsidP="005A24CE">
            <w:pPr>
              <w:pStyle w:val="NormalWeb"/>
              <w:rPr>
                <w:rFonts w:ascii="Arial" w:hAnsi="Arial" w:cs="Arial"/>
                <w:sz w:val="22"/>
                <w:szCs w:val="22"/>
                <w:lang w:val="fr-CA"/>
              </w:rPr>
            </w:pPr>
            <w:r w:rsidRPr="007A2CA9">
              <w:rPr>
                <w:rFonts w:ascii="Arial" w:hAnsi="Arial" w:cs="Arial"/>
                <w:sz w:val="22"/>
                <w:szCs w:val="22"/>
                <w:lang w:val="fr-CA"/>
              </w:rPr>
              <w:t>Donner une formation à tous les nouveaux associés ontariens dans les six (6) mois suivant l’embauche.</w:t>
            </w:r>
          </w:p>
        </w:tc>
        <w:tc>
          <w:tcPr>
            <w:tcW w:w="1668" w:type="dxa"/>
          </w:tcPr>
          <w:p w14:paraId="7D306C3E" w14:textId="77777777" w:rsidR="005A24CE" w:rsidRPr="007A2CA9" w:rsidRDefault="00A471D1" w:rsidP="00076BBB">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45B58274" w14:textId="77777777" w:rsidR="005A24CE" w:rsidRPr="007A2CA9" w:rsidRDefault="00A471D1" w:rsidP="005A24CE">
            <w:pPr>
              <w:pStyle w:val="NormalWeb"/>
              <w:rPr>
                <w:rFonts w:ascii="Arial" w:hAnsi="Arial" w:cs="Arial"/>
                <w:sz w:val="22"/>
                <w:szCs w:val="22"/>
                <w:lang w:val="fr-CA"/>
              </w:rPr>
            </w:pPr>
            <w:r w:rsidRPr="007A2CA9">
              <w:rPr>
                <w:rFonts w:ascii="Arial" w:hAnsi="Arial" w:cs="Arial"/>
                <w:sz w:val="22"/>
                <w:szCs w:val="22"/>
                <w:lang w:val="fr-CA"/>
              </w:rPr>
              <w:t>Août 2011</w:t>
            </w:r>
          </w:p>
        </w:tc>
        <w:tc>
          <w:tcPr>
            <w:tcW w:w="1417" w:type="dxa"/>
          </w:tcPr>
          <w:p w14:paraId="5F5A86C3" w14:textId="77777777" w:rsidR="005A24CE" w:rsidRPr="007A2CA9" w:rsidRDefault="00A471D1" w:rsidP="005A24CE">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75015E82" w14:textId="77777777" w:rsidTr="006D23FE">
        <w:tc>
          <w:tcPr>
            <w:tcW w:w="1417" w:type="dxa"/>
          </w:tcPr>
          <w:p w14:paraId="67D72574" w14:textId="77777777" w:rsidR="00F35E5C" w:rsidRPr="007A2CA9" w:rsidRDefault="00B76A32" w:rsidP="00076BBB">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43C4CEEC" w14:textId="77777777" w:rsidR="00F35E5C" w:rsidRPr="007A2CA9" w:rsidRDefault="00100CD3" w:rsidP="00962AED">
            <w:pPr>
              <w:pStyle w:val="NormalWeb"/>
              <w:rPr>
                <w:rFonts w:ascii="Arial" w:hAnsi="Arial" w:cs="Arial"/>
                <w:sz w:val="22"/>
                <w:szCs w:val="22"/>
                <w:lang w:val="fr-CA"/>
              </w:rPr>
            </w:pPr>
            <w:r w:rsidRPr="007A2CA9">
              <w:rPr>
                <w:rFonts w:ascii="Arial" w:hAnsi="Arial" w:cs="Arial"/>
                <w:sz w:val="22"/>
                <w:szCs w:val="22"/>
                <w:lang w:val="fr-CA"/>
              </w:rPr>
              <w:t xml:space="preserve">Donner </w:t>
            </w:r>
            <w:r w:rsidR="007F60FB" w:rsidRPr="007A2CA9">
              <w:rPr>
                <w:rFonts w:ascii="Arial" w:hAnsi="Arial" w:cs="Arial"/>
                <w:sz w:val="22"/>
                <w:szCs w:val="22"/>
                <w:lang w:val="fr-CA"/>
              </w:rPr>
              <w:t xml:space="preserve">une formation </w:t>
            </w:r>
            <w:r w:rsidR="00A5349A" w:rsidRPr="007A2CA9">
              <w:rPr>
                <w:rFonts w:ascii="Arial" w:hAnsi="Arial" w:cs="Arial"/>
                <w:sz w:val="22"/>
                <w:szCs w:val="22"/>
                <w:lang w:val="fr-CA"/>
              </w:rPr>
              <w:t xml:space="preserve">à la suite </w:t>
            </w:r>
            <w:r w:rsidR="007F60FB" w:rsidRPr="007A2CA9">
              <w:rPr>
                <w:rFonts w:ascii="Arial" w:hAnsi="Arial" w:cs="Arial"/>
                <w:sz w:val="22"/>
                <w:szCs w:val="22"/>
                <w:lang w:val="fr-CA"/>
              </w:rPr>
              <w:t>de</w:t>
            </w:r>
            <w:r w:rsidR="00F7488B" w:rsidRPr="007A2CA9">
              <w:rPr>
                <w:rFonts w:ascii="Arial" w:hAnsi="Arial" w:cs="Arial"/>
                <w:sz w:val="22"/>
                <w:szCs w:val="22"/>
                <w:lang w:val="fr-CA"/>
              </w:rPr>
              <w:t xml:space="preserve"> modifications </w:t>
            </w:r>
            <w:r w:rsidR="007F60FB" w:rsidRPr="007A2CA9">
              <w:rPr>
                <w:rFonts w:ascii="Arial" w:hAnsi="Arial" w:cs="Arial"/>
                <w:sz w:val="22"/>
                <w:szCs w:val="22"/>
                <w:lang w:val="fr-CA"/>
              </w:rPr>
              <w:t xml:space="preserve">au </w:t>
            </w:r>
            <w:r w:rsidR="00962AED" w:rsidRPr="007A2CA9">
              <w:rPr>
                <w:rFonts w:ascii="Arial" w:hAnsi="Arial" w:cs="Arial"/>
                <w:sz w:val="22"/>
                <w:szCs w:val="22"/>
                <w:lang w:val="fr-CA"/>
              </w:rPr>
              <w:t>p</w:t>
            </w:r>
            <w:r w:rsidR="007F60FB" w:rsidRPr="007A2CA9">
              <w:rPr>
                <w:rFonts w:ascii="Arial" w:hAnsi="Arial" w:cs="Arial"/>
                <w:sz w:val="22"/>
                <w:szCs w:val="22"/>
                <w:lang w:val="fr-CA"/>
              </w:rPr>
              <w:t xml:space="preserve">lan </w:t>
            </w:r>
            <w:r w:rsidR="00F7488B" w:rsidRPr="007A2CA9">
              <w:rPr>
                <w:rFonts w:ascii="Arial" w:hAnsi="Arial" w:cs="Arial"/>
                <w:sz w:val="22"/>
                <w:szCs w:val="22"/>
                <w:lang w:val="fr-CA"/>
              </w:rPr>
              <w:t xml:space="preserve">d’accessibilité pluriannuel et à ses pratiques et procédures connexes. </w:t>
            </w:r>
          </w:p>
        </w:tc>
        <w:tc>
          <w:tcPr>
            <w:tcW w:w="1668" w:type="dxa"/>
          </w:tcPr>
          <w:p w14:paraId="70431045" w14:textId="77777777" w:rsidR="00F35E5C" w:rsidRPr="007A2CA9" w:rsidRDefault="00F35E5C" w:rsidP="00076BBB">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57D40D6B" w14:textId="77777777" w:rsidR="00F35E5C" w:rsidRPr="007A2CA9" w:rsidRDefault="00F35E5C" w:rsidP="0075311C">
            <w:pPr>
              <w:pStyle w:val="NormalWeb"/>
              <w:rPr>
                <w:rFonts w:ascii="Arial" w:hAnsi="Arial" w:cs="Arial"/>
                <w:sz w:val="22"/>
                <w:szCs w:val="22"/>
                <w:lang w:val="fr-CA"/>
              </w:rPr>
            </w:pPr>
            <w:r w:rsidRPr="007A2CA9">
              <w:rPr>
                <w:rFonts w:ascii="Arial" w:hAnsi="Arial" w:cs="Arial"/>
                <w:sz w:val="22"/>
                <w:szCs w:val="22"/>
                <w:lang w:val="fr-CA"/>
              </w:rPr>
              <w:t>Ma</w:t>
            </w:r>
            <w:r w:rsidR="0075311C" w:rsidRPr="007A2CA9">
              <w:rPr>
                <w:rFonts w:ascii="Arial" w:hAnsi="Arial" w:cs="Arial"/>
                <w:sz w:val="22"/>
                <w:szCs w:val="22"/>
                <w:lang w:val="fr-CA"/>
              </w:rPr>
              <w:t>i</w:t>
            </w:r>
            <w:r w:rsidRPr="007A2CA9">
              <w:rPr>
                <w:rFonts w:ascii="Arial" w:hAnsi="Arial" w:cs="Arial"/>
                <w:sz w:val="22"/>
                <w:szCs w:val="22"/>
                <w:lang w:val="fr-CA"/>
              </w:rPr>
              <w:t xml:space="preserve"> 2014</w:t>
            </w:r>
          </w:p>
        </w:tc>
        <w:tc>
          <w:tcPr>
            <w:tcW w:w="1417" w:type="dxa"/>
          </w:tcPr>
          <w:p w14:paraId="7D13A081" w14:textId="77777777" w:rsidR="00F35E5C" w:rsidRPr="007A2CA9" w:rsidRDefault="0075311C" w:rsidP="00076BBB">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24D0782A" w14:textId="77777777" w:rsidTr="006D23FE">
        <w:tc>
          <w:tcPr>
            <w:tcW w:w="1417" w:type="dxa"/>
          </w:tcPr>
          <w:p w14:paraId="5093A5ED"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de formation</w:t>
            </w:r>
          </w:p>
        </w:tc>
        <w:tc>
          <w:tcPr>
            <w:tcW w:w="3969" w:type="dxa"/>
          </w:tcPr>
          <w:p w14:paraId="4B5142F3" w14:textId="77777777" w:rsidR="00F35E5C" w:rsidRPr="007A2CA9" w:rsidRDefault="00F7488B" w:rsidP="00962AED">
            <w:pPr>
              <w:pStyle w:val="NormalWeb"/>
              <w:rPr>
                <w:rFonts w:ascii="Arial" w:hAnsi="Arial" w:cs="Arial"/>
                <w:sz w:val="22"/>
                <w:szCs w:val="22"/>
                <w:lang w:val="fr-CA"/>
              </w:rPr>
            </w:pPr>
            <w:r w:rsidRPr="007A2CA9">
              <w:rPr>
                <w:rFonts w:ascii="Arial" w:hAnsi="Arial" w:cs="Arial"/>
                <w:sz w:val="22"/>
                <w:szCs w:val="22"/>
                <w:lang w:val="fr-CA"/>
              </w:rPr>
              <w:t xml:space="preserve">Effectuer une recherche </w:t>
            </w:r>
            <w:r w:rsidR="00100CD3" w:rsidRPr="007A2CA9">
              <w:rPr>
                <w:rFonts w:ascii="Arial" w:hAnsi="Arial" w:cs="Arial"/>
                <w:sz w:val="22"/>
                <w:szCs w:val="22"/>
                <w:lang w:val="fr-CA"/>
              </w:rPr>
              <w:t>pour élaborer u</w:t>
            </w:r>
            <w:r w:rsidRPr="007A2CA9">
              <w:rPr>
                <w:rFonts w:ascii="Arial" w:hAnsi="Arial" w:cs="Arial"/>
                <w:sz w:val="22"/>
                <w:szCs w:val="22"/>
                <w:lang w:val="fr-CA"/>
              </w:rPr>
              <w:t xml:space="preserve">ne formation </w:t>
            </w:r>
            <w:r w:rsidR="00100CD3" w:rsidRPr="007A2CA9">
              <w:rPr>
                <w:rFonts w:ascii="Arial" w:hAnsi="Arial" w:cs="Arial"/>
                <w:sz w:val="22"/>
                <w:szCs w:val="22"/>
                <w:lang w:val="fr-CA"/>
              </w:rPr>
              <w:t xml:space="preserve">dans divers formats </w:t>
            </w:r>
            <w:r w:rsidRPr="007A2CA9">
              <w:rPr>
                <w:rFonts w:ascii="Arial" w:hAnsi="Arial" w:cs="Arial"/>
                <w:sz w:val="22"/>
                <w:szCs w:val="22"/>
                <w:lang w:val="fr-CA"/>
              </w:rPr>
              <w:t xml:space="preserve">sur la législation ontarienne </w:t>
            </w:r>
            <w:r w:rsidR="00A5349A" w:rsidRPr="007A2CA9">
              <w:rPr>
                <w:rFonts w:ascii="Arial" w:hAnsi="Arial" w:cs="Arial"/>
                <w:sz w:val="22"/>
                <w:szCs w:val="22"/>
                <w:lang w:val="fr-CA"/>
              </w:rPr>
              <w:t xml:space="preserve">en matière d’accessibilité </w:t>
            </w:r>
            <w:r w:rsidRPr="007A2CA9">
              <w:rPr>
                <w:rFonts w:ascii="Arial" w:hAnsi="Arial" w:cs="Arial"/>
                <w:sz w:val="22"/>
                <w:szCs w:val="22"/>
                <w:lang w:val="fr-CA"/>
              </w:rPr>
              <w:t xml:space="preserve">et le </w:t>
            </w:r>
            <w:r w:rsidRPr="007A2CA9">
              <w:rPr>
                <w:rFonts w:ascii="Arial" w:hAnsi="Arial" w:cs="Arial"/>
                <w:i/>
                <w:sz w:val="22"/>
                <w:szCs w:val="22"/>
                <w:lang w:val="fr-CA"/>
              </w:rPr>
              <w:t>Code des droits de la personne de l’Ontario</w:t>
            </w:r>
            <w:r w:rsidR="00100CD3" w:rsidRPr="007A2CA9">
              <w:rPr>
                <w:rFonts w:ascii="Arial" w:hAnsi="Arial" w:cs="Arial"/>
                <w:sz w:val="22"/>
                <w:szCs w:val="22"/>
                <w:lang w:val="fr-CA"/>
              </w:rPr>
              <w:t xml:space="preserve"> en plus de  donner cette formation. </w:t>
            </w:r>
          </w:p>
        </w:tc>
        <w:tc>
          <w:tcPr>
            <w:tcW w:w="1668" w:type="dxa"/>
          </w:tcPr>
          <w:p w14:paraId="0782338E"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309" w:type="dxa"/>
          </w:tcPr>
          <w:p w14:paraId="290088CF"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2014</w:t>
            </w:r>
          </w:p>
          <w:p w14:paraId="148D25D9" w14:textId="77777777" w:rsidR="00F35E5C" w:rsidRPr="007A2CA9" w:rsidRDefault="00F35E5C" w:rsidP="0075311C">
            <w:pPr>
              <w:pStyle w:val="NormalWeb"/>
              <w:rPr>
                <w:rFonts w:ascii="Arial" w:hAnsi="Arial" w:cs="Arial"/>
                <w:sz w:val="22"/>
                <w:szCs w:val="22"/>
                <w:lang w:val="fr-CA"/>
              </w:rPr>
            </w:pPr>
          </w:p>
        </w:tc>
        <w:tc>
          <w:tcPr>
            <w:tcW w:w="1417" w:type="dxa"/>
          </w:tcPr>
          <w:p w14:paraId="05F1B59A" w14:textId="77777777" w:rsidR="00F35E5C" w:rsidRPr="007A2CA9" w:rsidRDefault="007D0D99" w:rsidP="00EB4D5A">
            <w:pPr>
              <w:pStyle w:val="NormalWeb"/>
              <w:rPr>
                <w:rFonts w:ascii="Arial" w:hAnsi="Arial" w:cs="Arial"/>
                <w:sz w:val="22"/>
                <w:szCs w:val="22"/>
                <w:lang w:val="fr-CA"/>
              </w:rPr>
            </w:pPr>
            <w:r w:rsidRPr="007A2CA9">
              <w:rPr>
                <w:rFonts w:ascii="Arial" w:hAnsi="Arial" w:cs="Arial"/>
                <w:sz w:val="22"/>
                <w:szCs w:val="22"/>
                <w:lang w:val="fr-CA"/>
              </w:rPr>
              <w:t>En cours</w:t>
            </w:r>
          </w:p>
        </w:tc>
      </w:tr>
    </w:tbl>
    <w:p w14:paraId="6C9EA4F8" w14:textId="77777777" w:rsidR="00821EEF" w:rsidRPr="007A2CA9" w:rsidRDefault="00821EEF" w:rsidP="00821EEF">
      <w:pPr>
        <w:pStyle w:val="Heading2"/>
        <w:numPr>
          <w:ilvl w:val="0"/>
          <w:numId w:val="0"/>
        </w:numPr>
        <w:ind w:left="284"/>
      </w:pPr>
      <w:bookmarkStart w:id="7" w:name="_Toc422994831"/>
    </w:p>
    <w:p w14:paraId="1D2BA366" w14:textId="77777777" w:rsidR="008A5FD5" w:rsidRPr="007A2CA9" w:rsidRDefault="004B4DB0" w:rsidP="00A471D1">
      <w:pPr>
        <w:pStyle w:val="Heading2"/>
      </w:pPr>
      <w:r w:rsidRPr="007A2CA9">
        <w:lastRenderedPageBreak/>
        <w:t>Comptoirs de service</w:t>
      </w:r>
      <w:bookmarkEnd w:id="7"/>
    </w:p>
    <w:p w14:paraId="2E2849B6" w14:textId="77777777" w:rsidR="00B63C5F" w:rsidRPr="00FB56DF" w:rsidRDefault="00214FC1" w:rsidP="0052482D">
      <w:pPr>
        <w:pStyle w:val="NormalWeb"/>
        <w:ind w:left="-142"/>
        <w:jc w:val="both"/>
        <w:rPr>
          <w:rStyle w:val="Strong"/>
          <w:rFonts w:ascii="Arial" w:hAnsi="Arial" w:cs="Arial"/>
          <w:b w:val="0"/>
          <w:sz w:val="22"/>
          <w:szCs w:val="22"/>
          <w:lang w:val="fr-CA"/>
        </w:rPr>
      </w:pPr>
      <w:r w:rsidRPr="00FB56DF">
        <w:rPr>
          <w:rFonts w:ascii="Arial" w:hAnsi="Arial" w:cs="Arial"/>
          <w:bCs/>
          <w:sz w:val="22"/>
          <w:szCs w:val="22"/>
          <w:lang w:val="fr-CA"/>
        </w:rPr>
        <w:t>SmartCentres s’engage à intégrer des fonctionnalités d’accessibilité lors de la conception, de l’ac</w:t>
      </w:r>
      <w:r w:rsidR="00E178C7" w:rsidRPr="00FB56DF">
        <w:rPr>
          <w:rFonts w:ascii="Arial" w:hAnsi="Arial" w:cs="Arial"/>
          <w:bCs/>
          <w:sz w:val="22"/>
          <w:szCs w:val="22"/>
          <w:lang w:val="fr-CA"/>
        </w:rPr>
        <w:t>hat</w:t>
      </w:r>
      <w:r w:rsidRPr="00FB56DF">
        <w:rPr>
          <w:rFonts w:ascii="Arial" w:hAnsi="Arial" w:cs="Arial"/>
          <w:bCs/>
          <w:sz w:val="22"/>
          <w:szCs w:val="22"/>
          <w:lang w:val="fr-CA"/>
        </w:rPr>
        <w:t xml:space="preserve"> ou de l’acquisition de </w:t>
      </w:r>
      <w:r w:rsidR="00E178C7" w:rsidRPr="00FB56DF">
        <w:rPr>
          <w:rFonts w:ascii="Arial" w:hAnsi="Arial" w:cs="Arial"/>
          <w:bCs/>
          <w:sz w:val="22"/>
          <w:szCs w:val="22"/>
          <w:lang w:val="fr-CA"/>
        </w:rPr>
        <w:t>comptoirs libre-service</w:t>
      </w:r>
      <w:r w:rsidRPr="00FB56DF">
        <w:rPr>
          <w:rFonts w:ascii="Arial" w:hAnsi="Arial" w:cs="Arial"/>
          <w:bCs/>
          <w:sz w:val="22"/>
          <w:szCs w:val="22"/>
          <w:lang w:val="fr-CA"/>
        </w:rPr>
        <w:t>.</w:t>
      </w:r>
    </w:p>
    <w:p w14:paraId="5AA093CC" w14:textId="77777777" w:rsidR="008A5FD5" w:rsidRPr="00FB56DF" w:rsidRDefault="001358BE" w:rsidP="0052482D">
      <w:pPr>
        <w:pStyle w:val="Heading2"/>
      </w:pPr>
      <w:bookmarkStart w:id="8" w:name="_Toc422994832"/>
      <w:r w:rsidRPr="00FB56DF">
        <w:t>Information</w:t>
      </w:r>
      <w:r w:rsidR="00B76A32" w:rsidRPr="00FB56DF">
        <w:t xml:space="preserve"> et</w:t>
      </w:r>
      <w:r w:rsidRPr="00FB56DF">
        <w:t xml:space="preserve"> </w:t>
      </w:r>
      <w:r w:rsidR="00B76A32" w:rsidRPr="00FB56DF">
        <w:t>c</w:t>
      </w:r>
      <w:r w:rsidR="008A5FD5" w:rsidRPr="00FB56DF">
        <w:t>ommunications</w:t>
      </w:r>
      <w:bookmarkEnd w:id="8"/>
    </w:p>
    <w:p w14:paraId="5D52DA4A" w14:textId="77777777" w:rsidR="008A5FD5" w:rsidRPr="007A2CA9" w:rsidRDefault="00245628" w:rsidP="006B5080">
      <w:pPr>
        <w:pStyle w:val="NormalWeb"/>
        <w:ind w:left="-142"/>
        <w:jc w:val="both"/>
        <w:rPr>
          <w:rFonts w:ascii="Arial" w:hAnsi="Arial" w:cs="Arial"/>
          <w:sz w:val="22"/>
          <w:szCs w:val="22"/>
          <w:lang w:val="fr-CA"/>
        </w:rPr>
      </w:pPr>
      <w:r w:rsidRPr="00FB56DF">
        <w:rPr>
          <w:rFonts w:ascii="Arial" w:hAnsi="Arial" w:cs="Arial"/>
          <w:bCs/>
          <w:iCs/>
          <w:sz w:val="22"/>
          <w:szCs w:val="22"/>
          <w:lang w:val="fr-CA"/>
        </w:rPr>
        <w:t>SmartCentres</w:t>
      </w:r>
      <w:r w:rsidR="006335B6" w:rsidRPr="00FB56DF">
        <w:rPr>
          <w:rFonts w:ascii="Arial" w:hAnsi="Arial" w:cs="Arial"/>
          <w:sz w:val="22"/>
          <w:szCs w:val="22"/>
          <w:lang w:val="fr-CA"/>
        </w:rPr>
        <w:t xml:space="preserve"> </w:t>
      </w:r>
      <w:r w:rsidR="0032640B" w:rsidRPr="00FB56DF">
        <w:rPr>
          <w:rFonts w:ascii="Arial" w:hAnsi="Arial" w:cs="Arial"/>
          <w:sz w:val="22"/>
          <w:szCs w:val="22"/>
          <w:lang w:val="fr-CA"/>
        </w:rPr>
        <w:t xml:space="preserve">s’engage à répondre aux besoins des personnes handicapées en matière de communication. Nous consulterons les personnes handicapées pour déterminer leurs besoins en matière d’information et de communications afin d’y répondre </w:t>
      </w:r>
      <w:r w:rsidR="0049711A" w:rsidRPr="00FB56DF">
        <w:rPr>
          <w:rFonts w:ascii="Arial" w:hAnsi="Arial" w:cs="Arial"/>
          <w:sz w:val="22"/>
          <w:szCs w:val="22"/>
          <w:lang w:val="fr-CA"/>
        </w:rPr>
        <w:t xml:space="preserve">quand cela est matériellement </w:t>
      </w:r>
      <w:r w:rsidR="0032640B" w:rsidRPr="00FB56DF">
        <w:rPr>
          <w:rFonts w:ascii="Arial" w:hAnsi="Arial" w:cs="Arial"/>
          <w:sz w:val="22"/>
          <w:szCs w:val="22"/>
          <w:lang w:val="fr-CA"/>
        </w:rPr>
        <w:t xml:space="preserve">possible. </w:t>
      </w:r>
      <w:r w:rsidRPr="00FB56DF">
        <w:rPr>
          <w:rFonts w:ascii="Arial" w:hAnsi="Arial" w:cs="Arial"/>
          <w:bCs/>
          <w:iCs/>
          <w:sz w:val="22"/>
          <w:szCs w:val="22"/>
          <w:lang w:val="fr-CA"/>
        </w:rPr>
        <w:t>SmartCentres</w:t>
      </w:r>
      <w:r w:rsidR="006335B6" w:rsidRPr="00FB56DF">
        <w:rPr>
          <w:rFonts w:ascii="Arial" w:hAnsi="Arial" w:cs="Arial"/>
          <w:sz w:val="22"/>
          <w:szCs w:val="22"/>
          <w:lang w:val="fr-CA"/>
        </w:rPr>
        <w:t xml:space="preserve"> </w:t>
      </w:r>
      <w:r w:rsidR="00B63C5F" w:rsidRPr="00FB56DF">
        <w:rPr>
          <w:rFonts w:ascii="Arial" w:hAnsi="Arial" w:cs="Arial"/>
          <w:sz w:val="22"/>
          <w:szCs w:val="22"/>
          <w:lang w:val="fr-CA"/>
        </w:rPr>
        <w:t xml:space="preserve">a pris </w:t>
      </w:r>
      <w:r w:rsidR="0032640B" w:rsidRPr="00FB56DF">
        <w:rPr>
          <w:rFonts w:ascii="Arial" w:hAnsi="Arial" w:cs="Arial"/>
          <w:sz w:val="22"/>
          <w:szCs w:val="22"/>
          <w:lang w:val="fr-CA"/>
        </w:rPr>
        <w:t xml:space="preserve">les mesures suivantes pour s’assurer que tous les renseignements </w:t>
      </w:r>
      <w:r w:rsidR="00096994" w:rsidRPr="00FB56DF">
        <w:rPr>
          <w:rFonts w:ascii="Arial" w:hAnsi="Arial" w:cs="Arial"/>
          <w:sz w:val="22"/>
          <w:szCs w:val="22"/>
          <w:lang w:val="fr-CA"/>
        </w:rPr>
        <w:t xml:space="preserve">mis à la </w:t>
      </w:r>
      <w:r w:rsidR="0032640B" w:rsidRPr="00FB56DF">
        <w:rPr>
          <w:rFonts w:ascii="Arial" w:hAnsi="Arial" w:cs="Arial"/>
          <w:sz w:val="22"/>
          <w:szCs w:val="22"/>
          <w:lang w:val="fr-CA"/>
        </w:rPr>
        <w:t>dispo</w:t>
      </w:r>
      <w:r w:rsidR="00096994" w:rsidRPr="00FB56DF">
        <w:rPr>
          <w:rFonts w:ascii="Arial" w:hAnsi="Arial" w:cs="Arial"/>
          <w:sz w:val="22"/>
          <w:szCs w:val="22"/>
          <w:lang w:val="fr-CA"/>
        </w:rPr>
        <w:t xml:space="preserve">sition du </w:t>
      </w:r>
      <w:r w:rsidR="0032640B" w:rsidRPr="00FB56DF">
        <w:rPr>
          <w:rFonts w:ascii="Arial" w:hAnsi="Arial" w:cs="Arial"/>
          <w:sz w:val="22"/>
          <w:szCs w:val="22"/>
          <w:lang w:val="fr-CA"/>
        </w:rPr>
        <w:t>public en Ontario soient accessibles sur demande</w:t>
      </w:r>
      <w:r w:rsidR="00096994" w:rsidRPr="00FB56DF">
        <w:rPr>
          <w:rFonts w:ascii="Arial" w:hAnsi="Arial" w:cs="Arial"/>
          <w:sz w:val="22"/>
          <w:szCs w:val="22"/>
          <w:lang w:val="fr-CA"/>
        </w:rPr>
        <w:t xml:space="preserve">, </w:t>
      </w:r>
      <w:r w:rsidR="00B63C5F" w:rsidRPr="00FB56DF">
        <w:rPr>
          <w:rFonts w:ascii="Arial" w:hAnsi="Arial" w:cs="Arial"/>
          <w:sz w:val="22"/>
          <w:szCs w:val="22"/>
          <w:lang w:val="fr-CA"/>
        </w:rPr>
        <w:t>depuis le mois de janvier 2013</w:t>
      </w:r>
      <w:r w:rsidR="0006014A" w:rsidRPr="00FB56DF">
        <w:rPr>
          <w:rFonts w:ascii="Arial" w:hAnsi="Arial" w:cs="Arial"/>
          <w:sz w:val="22"/>
          <w:szCs w:val="22"/>
          <w:lang w:val="fr-C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511"/>
        <w:gridCol w:w="1734"/>
        <w:gridCol w:w="1276"/>
        <w:gridCol w:w="1417"/>
      </w:tblGrid>
      <w:tr w:rsidR="00F35E5C" w:rsidRPr="007A2CA9" w14:paraId="6E7FA11C" w14:textId="77777777" w:rsidTr="00F35E5C">
        <w:tc>
          <w:tcPr>
            <w:tcW w:w="1842" w:type="dxa"/>
          </w:tcPr>
          <w:p w14:paraId="4E8D3946"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511" w:type="dxa"/>
          </w:tcPr>
          <w:p w14:paraId="1ADB1DF4"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Description</w:t>
            </w:r>
          </w:p>
        </w:tc>
        <w:tc>
          <w:tcPr>
            <w:tcW w:w="1734" w:type="dxa"/>
          </w:tcPr>
          <w:p w14:paraId="6318E637" w14:textId="77777777" w:rsidR="00F35E5C" w:rsidRPr="007A2CA9" w:rsidRDefault="00B2172D" w:rsidP="003D612C">
            <w:pPr>
              <w:pStyle w:val="NormalWeb"/>
              <w:rPr>
                <w:rFonts w:ascii="Arial" w:hAnsi="Arial" w:cs="Arial"/>
                <w:sz w:val="22"/>
                <w:szCs w:val="22"/>
                <w:lang w:val="fr-CA"/>
              </w:rPr>
            </w:pPr>
            <w:r w:rsidRPr="007A2CA9">
              <w:rPr>
                <w:rFonts w:ascii="Arial" w:hAnsi="Arial" w:cs="Arial"/>
                <w:sz w:val="22"/>
                <w:szCs w:val="22"/>
                <w:lang w:val="fr-CA"/>
              </w:rPr>
              <w:t>Service responsable</w:t>
            </w:r>
            <w:r w:rsidR="00F35E5C" w:rsidRPr="007A2CA9">
              <w:rPr>
                <w:rFonts w:ascii="Arial" w:hAnsi="Arial" w:cs="Arial"/>
                <w:sz w:val="22"/>
                <w:szCs w:val="22"/>
                <w:lang w:val="fr-CA"/>
              </w:rPr>
              <w:t xml:space="preserve"> </w:t>
            </w:r>
          </w:p>
        </w:tc>
        <w:tc>
          <w:tcPr>
            <w:tcW w:w="1276" w:type="dxa"/>
          </w:tcPr>
          <w:p w14:paraId="4D44BE3F"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17" w:type="dxa"/>
          </w:tcPr>
          <w:p w14:paraId="614350CD"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Date de fin</w:t>
            </w:r>
          </w:p>
        </w:tc>
      </w:tr>
      <w:tr w:rsidR="00F35E5C" w:rsidRPr="007A2CA9" w14:paraId="2550E503" w14:textId="77777777" w:rsidTr="00F35E5C">
        <w:trPr>
          <w:trHeight w:val="1132"/>
        </w:trPr>
        <w:tc>
          <w:tcPr>
            <w:tcW w:w="1842" w:type="dxa"/>
          </w:tcPr>
          <w:p w14:paraId="3154AACE"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11" w:type="dxa"/>
          </w:tcPr>
          <w:p w14:paraId="18296F97" w14:textId="77777777" w:rsidR="00F35E5C" w:rsidRPr="007A2CA9" w:rsidRDefault="00962AED" w:rsidP="0082433E">
            <w:pPr>
              <w:spacing w:before="100" w:beforeAutospacing="1" w:after="100" w:afterAutospacing="1" w:line="240" w:lineRule="auto"/>
              <w:rPr>
                <w:rFonts w:ascii="Arial" w:hAnsi="Arial" w:cs="Arial"/>
                <w:lang w:val="fr-CA"/>
              </w:rPr>
            </w:pPr>
            <w:r w:rsidRPr="007A2CA9">
              <w:rPr>
                <w:rFonts w:ascii="Arial" w:hAnsi="Arial" w:cs="Arial"/>
                <w:lang w:val="fr-CA"/>
              </w:rPr>
              <w:t>N</w:t>
            </w:r>
            <w:r w:rsidR="00096994" w:rsidRPr="007A2CA9">
              <w:rPr>
                <w:rFonts w:ascii="Arial" w:hAnsi="Arial" w:cs="Arial"/>
                <w:lang w:val="fr-CA"/>
              </w:rPr>
              <w:t xml:space="preserve">otre </w:t>
            </w:r>
            <w:r w:rsidR="006B7B14" w:rsidRPr="007A2CA9">
              <w:rPr>
                <w:rFonts w:ascii="Arial" w:hAnsi="Arial" w:cs="Arial"/>
                <w:lang w:val="fr-CA"/>
              </w:rPr>
              <w:t xml:space="preserve">déclaration d’engagement </w:t>
            </w:r>
            <w:r w:rsidR="00096994" w:rsidRPr="007A2CA9">
              <w:rPr>
                <w:rFonts w:ascii="Arial" w:hAnsi="Arial" w:cs="Arial"/>
                <w:lang w:val="fr-CA"/>
              </w:rPr>
              <w:t>à l’égard de la LAPHO a été  affiché</w:t>
            </w:r>
            <w:r w:rsidRPr="007A2CA9">
              <w:rPr>
                <w:rFonts w:ascii="Arial" w:hAnsi="Arial" w:cs="Arial"/>
                <w:lang w:val="fr-CA"/>
              </w:rPr>
              <w:t>e</w:t>
            </w:r>
            <w:r w:rsidR="00096994" w:rsidRPr="007A2CA9">
              <w:rPr>
                <w:rFonts w:ascii="Arial" w:hAnsi="Arial" w:cs="Arial"/>
                <w:lang w:val="fr-CA"/>
              </w:rPr>
              <w:t xml:space="preserve"> à la réception du siège social de </w:t>
            </w:r>
            <w:r w:rsidR="00245628" w:rsidRPr="007A2CA9">
              <w:rPr>
                <w:rFonts w:ascii="Arial" w:hAnsi="Arial" w:cs="Arial"/>
                <w:lang w:val="fr-CA"/>
              </w:rPr>
              <w:t>SmartCentres</w:t>
            </w:r>
            <w:r w:rsidR="00F35E5C" w:rsidRPr="007A2CA9">
              <w:rPr>
                <w:rFonts w:ascii="Arial" w:hAnsi="Arial" w:cs="Arial"/>
                <w:lang w:val="fr-CA"/>
              </w:rPr>
              <w:t>.</w:t>
            </w:r>
          </w:p>
          <w:p w14:paraId="08AAA3AA" w14:textId="77777777" w:rsidR="00F35E5C" w:rsidRPr="007A2CA9" w:rsidRDefault="00962AED" w:rsidP="00096994">
            <w:pPr>
              <w:spacing w:before="100" w:beforeAutospacing="1" w:after="100" w:afterAutospacing="1" w:line="240" w:lineRule="auto"/>
              <w:rPr>
                <w:rFonts w:ascii="Arial" w:hAnsi="Arial" w:cs="Arial"/>
                <w:lang w:val="fr-CA"/>
              </w:rPr>
            </w:pPr>
            <w:r w:rsidRPr="007A2CA9">
              <w:rPr>
                <w:rFonts w:ascii="Arial" w:hAnsi="Arial" w:cs="Arial"/>
                <w:lang w:val="fr-CA"/>
              </w:rPr>
              <w:t xml:space="preserve">La norme d’accessibilité pour le service à la clientèle prévue dans la LAPHO </w:t>
            </w:r>
            <w:r w:rsidR="00096994" w:rsidRPr="007A2CA9">
              <w:rPr>
                <w:rFonts w:ascii="Arial" w:hAnsi="Arial" w:cs="Arial"/>
                <w:lang w:val="fr-CA"/>
              </w:rPr>
              <w:t xml:space="preserve">est disponible en gros caractères à la réception. </w:t>
            </w:r>
          </w:p>
        </w:tc>
        <w:tc>
          <w:tcPr>
            <w:tcW w:w="1734" w:type="dxa"/>
          </w:tcPr>
          <w:p w14:paraId="15555FE4"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074C6AF9" w14:textId="77777777" w:rsidR="00F35E5C" w:rsidRPr="007A2CA9" w:rsidRDefault="00F35E5C" w:rsidP="0075311C">
            <w:pPr>
              <w:pStyle w:val="NormalWeb"/>
              <w:rPr>
                <w:rFonts w:ascii="Arial" w:hAnsi="Arial" w:cs="Arial"/>
                <w:sz w:val="22"/>
                <w:szCs w:val="22"/>
                <w:lang w:val="fr-CA"/>
              </w:rPr>
            </w:pPr>
            <w:r w:rsidRPr="007A2CA9">
              <w:rPr>
                <w:rFonts w:ascii="Arial" w:hAnsi="Arial" w:cs="Arial"/>
                <w:sz w:val="22"/>
                <w:szCs w:val="22"/>
                <w:lang w:val="fr-CA"/>
              </w:rPr>
              <w:t>D</w:t>
            </w:r>
            <w:r w:rsidR="0075311C" w:rsidRPr="007A2CA9">
              <w:rPr>
                <w:rFonts w:ascii="Arial" w:hAnsi="Arial" w:cs="Arial"/>
                <w:sz w:val="22"/>
                <w:szCs w:val="22"/>
                <w:lang w:val="fr-CA"/>
              </w:rPr>
              <w:t>é</w:t>
            </w:r>
            <w:r w:rsidRPr="007A2CA9">
              <w:rPr>
                <w:rFonts w:ascii="Arial" w:hAnsi="Arial" w:cs="Arial"/>
                <w:sz w:val="22"/>
                <w:szCs w:val="22"/>
                <w:lang w:val="fr-CA"/>
              </w:rPr>
              <w:t>c 2012</w:t>
            </w:r>
          </w:p>
        </w:tc>
        <w:tc>
          <w:tcPr>
            <w:tcW w:w="1417" w:type="dxa"/>
          </w:tcPr>
          <w:p w14:paraId="19B08E54"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2013</w:t>
            </w:r>
          </w:p>
        </w:tc>
      </w:tr>
      <w:tr w:rsidR="00F35E5C" w:rsidRPr="007A2CA9" w14:paraId="42AD8F6E" w14:textId="77777777" w:rsidTr="00F35E5C">
        <w:trPr>
          <w:trHeight w:val="1132"/>
        </w:trPr>
        <w:tc>
          <w:tcPr>
            <w:tcW w:w="1842" w:type="dxa"/>
          </w:tcPr>
          <w:p w14:paraId="2B6E7C48"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11" w:type="dxa"/>
          </w:tcPr>
          <w:p w14:paraId="48A2A7FA" w14:textId="77777777" w:rsidR="00F35E5C" w:rsidRPr="007A2CA9" w:rsidRDefault="008F5867" w:rsidP="00060D25">
            <w:pPr>
              <w:spacing w:before="100" w:beforeAutospacing="1" w:after="100" w:afterAutospacing="1" w:line="240" w:lineRule="auto"/>
              <w:rPr>
                <w:rFonts w:ascii="Arial" w:hAnsi="Arial" w:cs="Arial"/>
                <w:lang w:val="fr-CA"/>
              </w:rPr>
            </w:pPr>
            <w:r w:rsidRPr="007A2CA9">
              <w:rPr>
                <w:rFonts w:ascii="Arial" w:hAnsi="Arial" w:cs="Arial"/>
                <w:lang w:val="fr-CA"/>
              </w:rPr>
              <w:t xml:space="preserve">Fournir à tous les locataires une lettre les avisant de leurs responsabilités en vertu de la norme </w:t>
            </w:r>
            <w:r w:rsidR="00B277A7" w:rsidRPr="007A2CA9">
              <w:rPr>
                <w:rFonts w:ascii="Arial" w:hAnsi="Arial" w:cs="Arial"/>
                <w:lang w:val="fr-CA"/>
              </w:rPr>
              <w:t xml:space="preserve">d’accessibilité </w:t>
            </w:r>
            <w:r w:rsidR="00487D03" w:rsidRPr="007A2CA9">
              <w:rPr>
                <w:rFonts w:ascii="Arial" w:hAnsi="Arial" w:cs="Arial"/>
                <w:lang w:val="fr-CA"/>
              </w:rPr>
              <w:t xml:space="preserve">pour le </w:t>
            </w:r>
            <w:r w:rsidRPr="007A2CA9">
              <w:rPr>
                <w:rFonts w:ascii="Arial" w:hAnsi="Arial" w:cs="Arial"/>
                <w:lang w:val="fr-CA"/>
              </w:rPr>
              <w:t xml:space="preserve">service à la clientèle prévue dans la LAPHO. </w:t>
            </w:r>
          </w:p>
          <w:p w14:paraId="23130926" w14:textId="77777777" w:rsidR="00F35E5C" w:rsidRPr="007A2CA9" w:rsidRDefault="008F5867" w:rsidP="000D6F71">
            <w:pPr>
              <w:spacing w:before="100" w:beforeAutospacing="1" w:after="100" w:afterAutospacing="1" w:line="240" w:lineRule="auto"/>
              <w:rPr>
                <w:rFonts w:ascii="Arial" w:hAnsi="Arial" w:cs="Arial"/>
                <w:lang w:val="fr-CA"/>
              </w:rPr>
            </w:pPr>
            <w:r w:rsidRPr="007A2CA9">
              <w:rPr>
                <w:rFonts w:ascii="Arial" w:hAnsi="Arial" w:cs="Arial"/>
                <w:lang w:val="fr-CA"/>
              </w:rPr>
              <w:t xml:space="preserve">Cette lettre est incluse dans la trousse de bienvenue du locataire. </w:t>
            </w:r>
          </w:p>
        </w:tc>
        <w:tc>
          <w:tcPr>
            <w:tcW w:w="1734" w:type="dxa"/>
          </w:tcPr>
          <w:p w14:paraId="2C52BCCA" w14:textId="77777777" w:rsidR="00F35E5C" w:rsidRPr="007A2CA9" w:rsidRDefault="0044435E" w:rsidP="00EB4D5A">
            <w:pPr>
              <w:pStyle w:val="NormalWeb"/>
              <w:rPr>
                <w:rFonts w:ascii="Arial" w:hAnsi="Arial" w:cs="Arial"/>
                <w:sz w:val="22"/>
                <w:szCs w:val="22"/>
                <w:lang w:val="fr-CA"/>
              </w:rPr>
            </w:pPr>
            <w:r w:rsidRPr="007A2CA9">
              <w:rPr>
                <w:rFonts w:ascii="Arial" w:hAnsi="Arial" w:cs="Arial"/>
                <w:sz w:val="22"/>
                <w:szCs w:val="22"/>
                <w:lang w:val="fr-CA"/>
              </w:rPr>
              <w:t>Exploitation</w:t>
            </w:r>
          </w:p>
          <w:p w14:paraId="7D215DE2" w14:textId="77777777" w:rsidR="00F35E5C" w:rsidRPr="007A2CA9" w:rsidRDefault="0044435E" w:rsidP="00EB4D5A">
            <w:pPr>
              <w:pStyle w:val="NormalWeb"/>
              <w:rPr>
                <w:rFonts w:ascii="Arial" w:hAnsi="Arial" w:cs="Arial"/>
                <w:sz w:val="22"/>
                <w:szCs w:val="22"/>
                <w:lang w:val="fr-CA"/>
              </w:rPr>
            </w:pPr>
            <w:r w:rsidRPr="007A2CA9">
              <w:rPr>
                <w:rFonts w:ascii="Arial" w:hAnsi="Arial" w:cs="Arial"/>
                <w:sz w:val="22"/>
                <w:szCs w:val="22"/>
                <w:lang w:val="fr-CA"/>
              </w:rPr>
              <w:t>Gestion immobilière</w:t>
            </w:r>
          </w:p>
          <w:p w14:paraId="041B9267" w14:textId="77777777" w:rsidR="00F35E5C" w:rsidRPr="007A2CA9" w:rsidRDefault="00F35E5C" w:rsidP="00EB4D5A">
            <w:pPr>
              <w:pStyle w:val="NormalWeb"/>
              <w:rPr>
                <w:rFonts w:ascii="Arial" w:hAnsi="Arial" w:cs="Arial"/>
                <w:sz w:val="22"/>
                <w:szCs w:val="22"/>
                <w:lang w:val="fr-CA"/>
              </w:rPr>
            </w:pPr>
          </w:p>
        </w:tc>
        <w:tc>
          <w:tcPr>
            <w:tcW w:w="1276" w:type="dxa"/>
          </w:tcPr>
          <w:p w14:paraId="30CC3117"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Mar 2012</w:t>
            </w:r>
          </w:p>
        </w:tc>
        <w:tc>
          <w:tcPr>
            <w:tcW w:w="1417" w:type="dxa"/>
          </w:tcPr>
          <w:p w14:paraId="2484179F"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A</w:t>
            </w:r>
            <w:r w:rsidR="0075311C" w:rsidRPr="007A2CA9">
              <w:rPr>
                <w:rFonts w:ascii="Arial" w:hAnsi="Arial" w:cs="Arial"/>
                <w:sz w:val="22"/>
                <w:szCs w:val="22"/>
                <w:lang w:val="fr-CA"/>
              </w:rPr>
              <w:t>v</w:t>
            </w:r>
            <w:r w:rsidRPr="007A2CA9">
              <w:rPr>
                <w:rFonts w:ascii="Arial" w:hAnsi="Arial" w:cs="Arial"/>
                <w:sz w:val="22"/>
                <w:szCs w:val="22"/>
                <w:lang w:val="fr-CA"/>
              </w:rPr>
              <w:t>r 2012</w:t>
            </w:r>
          </w:p>
          <w:p w14:paraId="7A8B078C" w14:textId="77777777" w:rsidR="00F35E5C" w:rsidRPr="007A2CA9" w:rsidRDefault="008D4546" w:rsidP="008D4546">
            <w:pPr>
              <w:pStyle w:val="NormalWeb"/>
              <w:rPr>
                <w:rFonts w:ascii="Arial" w:hAnsi="Arial" w:cs="Arial"/>
                <w:sz w:val="22"/>
                <w:szCs w:val="22"/>
                <w:lang w:val="fr-CA"/>
              </w:rPr>
            </w:pPr>
            <w:r w:rsidRPr="007A2CA9">
              <w:rPr>
                <w:rFonts w:ascii="Arial" w:hAnsi="Arial" w:cs="Arial"/>
                <w:sz w:val="22"/>
                <w:szCs w:val="22"/>
                <w:lang w:val="fr-CA"/>
              </w:rPr>
              <w:t>Et e</w:t>
            </w:r>
            <w:r w:rsidR="0075311C" w:rsidRPr="007A2CA9">
              <w:rPr>
                <w:rFonts w:ascii="Arial" w:hAnsi="Arial" w:cs="Arial"/>
                <w:sz w:val="22"/>
                <w:szCs w:val="22"/>
                <w:lang w:val="fr-CA"/>
              </w:rPr>
              <w:t>n cours</w:t>
            </w:r>
          </w:p>
        </w:tc>
      </w:tr>
      <w:tr w:rsidR="00F35E5C" w:rsidRPr="007A2CA9" w14:paraId="207EDC50" w14:textId="77777777" w:rsidTr="00F35E5C">
        <w:trPr>
          <w:trHeight w:val="1132"/>
        </w:trPr>
        <w:tc>
          <w:tcPr>
            <w:tcW w:w="1842" w:type="dxa"/>
          </w:tcPr>
          <w:p w14:paraId="17643552"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11" w:type="dxa"/>
          </w:tcPr>
          <w:p w14:paraId="7A5E53C4" w14:textId="77777777" w:rsidR="00F35E5C" w:rsidRPr="007A2CA9" w:rsidRDefault="003E0C0D" w:rsidP="0006014A">
            <w:pPr>
              <w:spacing w:before="100" w:beforeAutospacing="1" w:after="100" w:afterAutospacing="1" w:line="240" w:lineRule="auto"/>
              <w:rPr>
                <w:rFonts w:ascii="Arial" w:hAnsi="Arial" w:cs="Arial"/>
                <w:lang w:val="fr-CA"/>
              </w:rPr>
            </w:pPr>
            <w:r w:rsidRPr="007A2CA9">
              <w:rPr>
                <w:rFonts w:ascii="Arial" w:hAnsi="Arial" w:cs="Arial"/>
                <w:lang w:val="fr-CA"/>
              </w:rPr>
              <w:t xml:space="preserve">Poursuivre la mise en œuvre d’une campagne de communication pour </w:t>
            </w:r>
            <w:r w:rsidR="00713CEE" w:rsidRPr="007A2CA9">
              <w:rPr>
                <w:rFonts w:ascii="Arial" w:hAnsi="Arial" w:cs="Arial"/>
                <w:lang w:val="fr-CA"/>
              </w:rPr>
              <w:t xml:space="preserve">sensibiliser davantage les associés </w:t>
            </w:r>
            <w:r w:rsidRPr="007A2CA9">
              <w:rPr>
                <w:rFonts w:ascii="Arial" w:hAnsi="Arial" w:cs="Arial"/>
                <w:lang w:val="fr-CA"/>
              </w:rPr>
              <w:t xml:space="preserve">aux questions d’accessibilité et </w:t>
            </w:r>
            <w:r w:rsidR="00713CEE" w:rsidRPr="007A2CA9">
              <w:rPr>
                <w:rFonts w:ascii="Arial" w:hAnsi="Arial" w:cs="Arial"/>
                <w:lang w:val="fr-CA"/>
              </w:rPr>
              <w:t xml:space="preserve">les </w:t>
            </w:r>
            <w:r w:rsidRPr="007A2CA9">
              <w:rPr>
                <w:rFonts w:ascii="Arial" w:hAnsi="Arial" w:cs="Arial"/>
                <w:lang w:val="fr-CA"/>
              </w:rPr>
              <w:t xml:space="preserve">informer des enjeux reliés aux personnes handicapées.   </w:t>
            </w:r>
          </w:p>
          <w:p w14:paraId="0FC08343" w14:textId="77777777" w:rsidR="00F35E5C" w:rsidRPr="007A2CA9" w:rsidRDefault="003E0C0D" w:rsidP="008933A6">
            <w:pPr>
              <w:spacing w:before="100" w:beforeAutospacing="1" w:after="100" w:afterAutospacing="1" w:line="240" w:lineRule="auto"/>
              <w:rPr>
                <w:rFonts w:ascii="Arial" w:hAnsi="Arial" w:cs="Arial"/>
                <w:lang w:val="fr-CA"/>
              </w:rPr>
            </w:pPr>
            <w:r w:rsidRPr="007A2CA9">
              <w:rPr>
                <w:rFonts w:ascii="Arial" w:hAnsi="Arial" w:cs="Arial"/>
                <w:lang w:val="fr-CA"/>
              </w:rPr>
              <w:t xml:space="preserve">Concrétiser des idées </w:t>
            </w:r>
            <w:r w:rsidR="008933A6" w:rsidRPr="007A2CA9">
              <w:rPr>
                <w:rFonts w:ascii="Arial" w:hAnsi="Arial" w:cs="Arial"/>
                <w:lang w:val="fr-CA"/>
              </w:rPr>
              <w:t xml:space="preserve">jaillissant constamment dont des </w:t>
            </w:r>
            <w:r w:rsidR="00D52E37" w:rsidRPr="007A2CA9">
              <w:rPr>
                <w:rFonts w:ascii="Arial" w:hAnsi="Arial" w:cs="Arial"/>
                <w:lang w:val="fr-CA"/>
              </w:rPr>
              <w:t xml:space="preserve">renseignements sur l’Intranet, de détails durant des assemblées générales. </w:t>
            </w:r>
          </w:p>
        </w:tc>
        <w:tc>
          <w:tcPr>
            <w:tcW w:w="1734" w:type="dxa"/>
          </w:tcPr>
          <w:p w14:paraId="67785AF5"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r w:rsidR="00D52E37" w:rsidRPr="007A2CA9">
              <w:rPr>
                <w:rFonts w:ascii="Arial" w:hAnsi="Arial" w:cs="Arial"/>
                <w:sz w:val="22"/>
                <w:szCs w:val="22"/>
                <w:lang w:val="fr-CA"/>
              </w:rPr>
              <w:t>,</w:t>
            </w:r>
            <w:r w:rsidRPr="007A2CA9">
              <w:rPr>
                <w:rFonts w:ascii="Arial" w:hAnsi="Arial" w:cs="Arial"/>
                <w:sz w:val="22"/>
                <w:szCs w:val="22"/>
                <w:lang w:val="fr-CA"/>
              </w:rPr>
              <w:t xml:space="preserve"> Marketing</w:t>
            </w:r>
          </w:p>
        </w:tc>
        <w:tc>
          <w:tcPr>
            <w:tcW w:w="1276" w:type="dxa"/>
          </w:tcPr>
          <w:p w14:paraId="0F465CFF" w14:textId="77777777" w:rsidR="00F35E5C" w:rsidRPr="007A2CA9" w:rsidRDefault="0075311C" w:rsidP="00897C70">
            <w:pPr>
              <w:pStyle w:val="NormalWeb"/>
              <w:rPr>
                <w:rFonts w:ascii="Arial" w:hAnsi="Arial" w:cs="Arial"/>
                <w:sz w:val="22"/>
                <w:szCs w:val="22"/>
                <w:lang w:val="fr-CA"/>
              </w:rPr>
            </w:pPr>
            <w:r w:rsidRPr="007A2CA9">
              <w:rPr>
                <w:rFonts w:ascii="Arial" w:hAnsi="Arial" w:cs="Arial"/>
                <w:sz w:val="22"/>
                <w:szCs w:val="22"/>
                <w:lang w:val="fr-CA"/>
              </w:rPr>
              <w:t>Jun</w:t>
            </w:r>
            <w:r w:rsidR="00F35E5C" w:rsidRPr="007A2CA9">
              <w:rPr>
                <w:rFonts w:ascii="Arial" w:hAnsi="Arial" w:cs="Arial"/>
                <w:sz w:val="22"/>
                <w:szCs w:val="22"/>
                <w:lang w:val="fr-CA"/>
              </w:rPr>
              <w:t xml:space="preserve"> 2012</w:t>
            </w:r>
          </w:p>
        </w:tc>
        <w:tc>
          <w:tcPr>
            <w:tcW w:w="1417" w:type="dxa"/>
          </w:tcPr>
          <w:p w14:paraId="196A5D02"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5A574A44" w14:textId="77777777" w:rsidTr="00F35E5C">
        <w:trPr>
          <w:trHeight w:val="1132"/>
        </w:trPr>
        <w:tc>
          <w:tcPr>
            <w:tcW w:w="1842" w:type="dxa"/>
          </w:tcPr>
          <w:p w14:paraId="3DD6A096" w14:textId="77777777" w:rsidR="00F35E5C" w:rsidRPr="007A2CA9" w:rsidRDefault="00B76A32" w:rsidP="00DA0789">
            <w:pPr>
              <w:pStyle w:val="NormalWeb"/>
              <w:rPr>
                <w:rFonts w:ascii="Arial" w:hAnsi="Arial" w:cs="Arial"/>
                <w:sz w:val="22"/>
                <w:szCs w:val="22"/>
                <w:lang w:val="fr-CA"/>
              </w:rPr>
            </w:pPr>
            <w:r w:rsidRPr="007A2CA9">
              <w:rPr>
                <w:rFonts w:ascii="Arial" w:hAnsi="Arial" w:cs="Arial"/>
                <w:sz w:val="22"/>
                <w:szCs w:val="22"/>
                <w:lang w:val="fr-CA"/>
              </w:rPr>
              <w:lastRenderedPageBreak/>
              <w:t>Initiatives d’information   et de communications</w:t>
            </w:r>
          </w:p>
        </w:tc>
        <w:tc>
          <w:tcPr>
            <w:tcW w:w="3511" w:type="dxa"/>
          </w:tcPr>
          <w:p w14:paraId="6DDB64D2" w14:textId="77777777" w:rsidR="00F35E5C" w:rsidRPr="007A2CA9" w:rsidRDefault="00D52E37" w:rsidP="00707429">
            <w:pPr>
              <w:spacing w:before="100" w:beforeAutospacing="1" w:after="100" w:afterAutospacing="1" w:line="240" w:lineRule="auto"/>
              <w:rPr>
                <w:rFonts w:ascii="Arial" w:hAnsi="Arial" w:cs="Arial"/>
                <w:lang w:val="fr-CA"/>
              </w:rPr>
            </w:pPr>
            <w:r w:rsidRPr="007A2CA9">
              <w:rPr>
                <w:rFonts w:ascii="Arial" w:hAnsi="Arial" w:cs="Arial"/>
                <w:lang w:val="fr-CA"/>
              </w:rPr>
              <w:t xml:space="preserve">Rendre l’information et les communications disponibles aux personnes handicapées, sur demande, dans des formats accessibles et avec des aides à la communication.  Ce service sera rendu en temps opportun et à un coût </w:t>
            </w:r>
            <w:r w:rsidR="000656E6" w:rsidRPr="007A2CA9">
              <w:rPr>
                <w:rFonts w:ascii="Arial" w:hAnsi="Arial" w:cs="Arial"/>
                <w:lang w:val="fr-CA"/>
              </w:rPr>
              <w:t>qui ne dépassera pas le coût habituel demandé</w:t>
            </w:r>
            <w:r w:rsidR="00707429" w:rsidRPr="007A2CA9">
              <w:rPr>
                <w:rFonts w:ascii="Arial" w:hAnsi="Arial" w:cs="Arial"/>
                <w:lang w:val="fr-CA"/>
              </w:rPr>
              <w:t xml:space="preserve"> aux autres </w:t>
            </w:r>
            <w:r w:rsidR="000656E6" w:rsidRPr="007A2CA9">
              <w:rPr>
                <w:rFonts w:ascii="Arial" w:hAnsi="Arial" w:cs="Arial"/>
                <w:lang w:val="fr-CA"/>
              </w:rPr>
              <w:t>personne</w:t>
            </w:r>
            <w:r w:rsidR="00707429" w:rsidRPr="007A2CA9">
              <w:rPr>
                <w:rFonts w:ascii="Arial" w:hAnsi="Arial" w:cs="Arial"/>
                <w:lang w:val="fr-CA"/>
              </w:rPr>
              <w:t>s</w:t>
            </w:r>
            <w:r w:rsidR="000656E6" w:rsidRPr="007A2CA9">
              <w:rPr>
                <w:rFonts w:ascii="Arial" w:hAnsi="Arial" w:cs="Arial"/>
                <w:lang w:val="fr-CA"/>
              </w:rPr>
              <w:t xml:space="preserve">. </w:t>
            </w:r>
          </w:p>
        </w:tc>
        <w:tc>
          <w:tcPr>
            <w:tcW w:w="1734" w:type="dxa"/>
          </w:tcPr>
          <w:p w14:paraId="14B7AD53" w14:textId="77777777" w:rsidR="00F35E5C" w:rsidRPr="007A2CA9" w:rsidRDefault="00F35E5C" w:rsidP="00DA0789">
            <w:pPr>
              <w:pStyle w:val="NormalWeb"/>
              <w:rPr>
                <w:rFonts w:ascii="Arial" w:hAnsi="Arial" w:cs="Arial"/>
                <w:sz w:val="22"/>
                <w:szCs w:val="22"/>
                <w:lang w:val="fr-CA"/>
              </w:rPr>
            </w:pPr>
            <w:r w:rsidRPr="007A2CA9">
              <w:rPr>
                <w:rFonts w:ascii="Arial" w:hAnsi="Arial" w:cs="Arial"/>
                <w:sz w:val="22"/>
                <w:szCs w:val="22"/>
                <w:lang w:val="fr-CA"/>
              </w:rPr>
              <w:t>Ressources humaines</w:t>
            </w:r>
            <w:r w:rsidR="00D52E37" w:rsidRPr="007A2CA9">
              <w:rPr>
                <w:rFonts w:ascii="Arial" w:hAnsi="Arial" w:cs="Arial"/>
                <w:sz w:val="22"/>
                <w:szCs w:val="22"/>
                <w:lang w:val="fr-CA"/>
              </w:rPr>
              <w:t>,</w:t>
            </w:r>
            <w:r w:rsidRPr="007A2CA9">
              <w:rPr>
                <w:rFonts w:ascii="Arial" w:hAnsi="Arial" w:cs="Arial"/>
                <w:sz w:val="22"/>
                <w:szCs w:val="22"/>
                <w:lang w:val="fr-CA"/>
              </w:rPr>
              <w:t xml:space="preserve"> Marketing</w:t>
            </w:r>
          </w:p>
        </w:tc>
        <w:tc>
          <w:tcPr>
            <w:tcW w:w="1276" w:type="dxa"/>
          </w:tcPr>
          <w:p w14:paraId="65810551" w14:textId="77777777" w:rsidR="00F35E5C" w:rsidRPr="007A2CA9" w:rsidRDefault="00F35E5C" w:rsidP="00DA0789">
            <w:pPr>
              <w:pStyle w:val="NormalWeb"/>
              <w:rPr>
                <w:rFonts w:ascii="Arial" w:hAnsi="Arial" w:cs="Arial"/>
                <w:sz w:val="22"/>
                <w:szCs w:val="22"/>
                <w:lang w:val="fr-CA"/>
              </w:rPr>
            </w:pPr>
            <w:r w:rsidRPr="007A2CA9">
              <w:rPr>
                <w:rFonts w:ascii="Arial" w:hAnsi="Arial" w:cs="Arial"/>
                <w:sz w:val="22"/>
                <w:szCs w:val="22"/>
                <w:lang w:val="fr-CA"/>
              </w:rPr>
              <w:t>Sep 2015</w:t>
            </w:r>
          </w:p>
          <w:p w14:paraId="21B5EF29" w14:textId="77777777" w:rsidR="00F35E5C" w:rsidRPr="007A2CA9" w:rsidRDefault="00F35E5C" w:rsidP="00DA0789">
            <w:pPr>
              <w:pStyle w:val="NormalWeb"/>
              <w:rPr>
                <w:rFonts w:ascii="Arial" w:hAnsi="Arial" w:cs="Arial"/>
                <w:sz w:val="22"/>
                <w:szCs w:val="22"/>
                <w:lang w:val="fr-CA"/>
              </w:rPr>
            </w:pPr>
          </w:p>
        </w:tc>
        <w:tc>
          <w:tcPr>
            <w:tcW w:w="1417" w:type="dxa"/>
          </w:tcPr>
          <w:p w14:paraId="5BA4BF99" w14:textId="77777777" w:rsidR="00F35E5C" w:rsidRPr="007A2CA9" w:rsidRDefault="00842AC2" w:rsidP="00DA0789">
            <w:pPr>
              <w:pStyle w:val="NormalWeb"/>
              <w:rPr>
                <w:rFonts w:ascii="Arial" w:hAnsi="Arial" w:cs="Arial"/>
                <w:sz w:val="22"/>
                <w:szCs w:val="22"/>
                <w:lang w:val="fr-CA"/>
              </w:rPr>
            </w:pPr>
            <w:r w:rsidRPr="007A2CA9">
              <w:rPr>
                <w:rFonts w:ascii="Arial" w:hAnsi="Arial" w:cs="Arial"/>
                <w:sz w:val="22"/>
                <w:szCs w:val="22"/>
                <w:lang w:val="fr-CA"/>
              </w:rPr>
              <w:t>En cours</w:t>
            </w:r>
          </w:p>
        </w:tc>
      </w:tr>
    </w:tbl>
    <w:p w14:paraId="61C8EBF1" w14:textId="77777777" w:rsidR="001A79DB" w:rsidRPr="007A2CA9" w:rsidRDefault="00D24CAD" w:rsidP="001A79DB">
      <w:pPr>
        <w:pStyle w:val="Heading2"/>
        <w:rPr>
          <w:lang w:val="fr-CA"/>
        </w:rPr>
      </w:pPr>
      <w:bookmarkStart w:id="9" w:name="_Toc422994833"/>
      <w:r w:rsidRPr="007A2CA9">
        <w:rPr>
          <w:lang w:val="fr-CA"/>
        </w:rPr>
        <w:t>Sites et contenus Web accessibles</w:t>
      </w:r>
      <w:bookmarkEnd w:id="9"/>
      <w:r w:rsidR="001A79DB" w:rsidRPr="007A2CA9">
        <w:rPr>
          <w:lang w:val="fr-CA"/>
        </w:rPr>
        <w:t xml:space="preserve"> </w:t>
      </w:r>
    </w:p>
    <w:p w14:paraId="74106333" w14:textId="77777777" w:rsidR="003073B1" w:rsidRPr="007A2CA9" w:rsidRDefault="00245628" w:rsidP="006B5080">
      <w:pPr>
        <w:pStyle w:val="NormalWeb"/>
        <w:ind w:left="-142"/>
        <w:jc w:val="both"/>
        <w:rPr>
          <w:rFonts w:ascii="Arial" w:hAnsi="Arial" w:cs="Arial"/>
          <w:sz w:val="22"/>
          <w:szCs w:val="22"/>
          <w:lang w:val="fr-CA"/>
        </w:rPr>
      </w:pPr>
      <w:r w:rsidRPr="007A2CA9">
        <w:rPr>
          <w:rFonts w:ascii="Arial" w:hAnsi="Arial" w:cs="Arial"/>
          <w:sz w:val="22"/>
          <w:szCs w:val="22"/>
          <w:lang w:val="fr-CA"/>
        </w:rPr>
        <w:t>SmartCentres</w:t>
      </w:r>
      <w:r w:rsidR="003073B1" w:rsidRPr="007A2CA9">
        <w:rPr>
          <w:rFonts w:ascii="Arial" w:hAnsi="Arial" w:cs="Arial"/>
          <w:sz w:val="22"/>
          <w:szCs w:val="22"/>
          <w:lang w:val="fr-CA"/>
        </w:rPr>
        <w:t xml:space="preserve"> </w:t>
      </w:r>
      <w:r w:rsidR="00D24CAD" w:rsidRPr="007A2CA9">
        <w:rPr>
          <w:rFonts w:ascii="Arial" w:hAnsi="Arial" w:cs="Arial"/>
          <w:sz w:val="22"/>
          <w:szCs w:val="22"/>
          <w:lang w:val="fr-CA"/>
        </w:rPr>
        <w:t xml:space="preserve">prendra les mesures suivantes pour rendre nos sites Web, ainsi que leur contenu, conformes aux </w:t>
      </w:r>
      <w:r w:rsidR="00D24CAD" w:rsidRPr="007A2CA9">
        <w:rPr>
          <w:rFonts w:ascii="Arial" w:hAnsi="Arial" w:cs="Arial"/>
          <w:i/>
          <w:sz w:val="22"/>
          <w:szCs w:val="22"/>
          <w:lang w:val="fr-CA"/>
        </w:rPr>
        <w:t>Règles pour l’accessibilité des contenus Web (</w:t>
      </w:r>
      <w:r w:rsidR="003073B1" w:rsidRPr="007A2CA9">
        <w:rPr>
          <w:rFonts w:ascii="Arial" w:hAnsi="Arial" w:cs="Arial"/>
          <w:i/>
          <w:sz w:val="22"/>
          <w:szCs w:val="22"/>
          <w:lang w:val="fr-CA"/>
        </w:rPr>
        <w:t>WCAG</w:t>
      </w:r>
      <w:r w:rsidR="00D24CAD" w:rsidRPr="007A2CA9">
        <w:rPr>
          <w:rFonts w:ascii="Arial" w:hAnsi="Arial" w:cs="Arial"/>
          <w:i/>
          <w:sz w:val="22"/>
          <w:szCs w:val="22"/>
          <w:lang w:val="fr-CA"/>
        </w:rPr>
        <w:t xml:space="preserve">) </w:t>
      </w:r>
      <w:r w:rsidR="003073B1" w:rsidRPr="007A2CA9">
        <w:rPr>
          <w:rFonts w:ascii="Arial" w:hAnsi="Arial" w:cs="Arial"/>
          <w:i/>
          <w:sz w:val="22"/>
          <w:szCs w:val="22"/>
          <w:lang w:val="fr-CA"/>
        </w:rPr>
        <w:t xml:space="preserve">2.0 </w:t>
      </w:r>
      <w:r w:rsidR="00D24CAD" w:rsidRPr="007A2CA9">
        <w:rPr>
          <w:rFonts w:ascii="Arial" w:hAnsi="Arial" w:cs="Arial"/>
          <w:i/>
          <w:sz w:val="22"/>
          <w:szCs w:val="22"/>
          <w:lang w:val="fr-CA"/>
        </w:rPr>
        <w:t xml:space="preserve">Niveau </w:t>
      </w:r>
      <w:r w:rsidR="003073B1" w:rsidRPr="007A2CA9">
        <w:rPr>
          <w:rFonts w:ascii="Arial" w:hAnsi="Arial" w:cs="Arial"/>
          <w:i/>
          <w:sz w:val="22"/>
          <w:szCs w:val="22"/>
          <w:lang w:val="fr-CA"/>
        </w:rPr>
        <w:t>AA</w:t>
      </w:r>
      <w:r w:rsidR="00BC0C34" w:rsidRPr="007A2CA9">
        <w:rPr>
          <w:rFonts w:ascii="Arial" w:hAnsi="Arial" w:cs="Arial"/>
          <w:sz w:val="22"/>
          <w:szCs w:val="22"/>
          <w:lang w:val="fr-CA"/>
        </w:rPr>
        <w:t xml:space="preserve">, </w:t>
      </w:r>
      <w:r w:rsidR="00D24CAD" w:rsidRPr="007A2CA9">
        <w:rPr>
          <w:rFonts w:ascii="Arial" w:hAnsi="Arial" w:cs="Arial"/>
          <w:sz w:val="22"/>
          <w:szCs w:val="22"/>
          <w:lang w:val="fr-CA"/>
        </w:rPr>
        <w:t>au plus tard le 1</w:t>
      </w:r>
      <w:r w:rsidR="00D24CAD" w:rsidRPr="007A2CA9">
        <w:rPr>
          <w:rFonts w:ascii="Arial" w:hAnsi="Arial" w:cs="Arial"/>
          <w:sz w:val="22"/>
          <w:szCs w:val="22"/>
          <w:vertAlign w:val="superscript"/>
          <w:lang w:val="fr-CA"/>
        </w:rPr>
        <w:t>er</w:t>
      </w:r>
      <w:r w:rsidR="00D24CAD" w:rsidRPr="007A2CA9">
        <w:rPr>
          <w:rFonts w:ascii="Arial" w:hAnsi="Arial" w:cs="Arial"/>
          <w:sz w:val="22"/>
          <w:szCs w:val="22"/>
          <w:lang w:val="fr-CA"/>
        </w:rPr>
        <w:t xml:space="preserve"> janvier </w:t>
      </w:r>
      <w:r w:rsidR="003073B1" w:rsidRPr="007A2CA9">
        <w:rPr>
          <w:rStyle w:val="Strong"/>
          <w:rFonts w:ascii="Arial" w:hAnsi="Arial" w:cs="Arial"/>
          <w:b w:val="0"/>
          <w:sz w:val="22"/>
          <w:szCs w:val="22"/>
          <w:lang w:val="fr-CA"/>
        </w:rPr>
        <w:t>2021</w:t>
      </w:r>
      <w:r w:rsidR="007202FB" w:rsidRPr="007A2CA9">
        <w:rPr>
          <w:rFonts w:ascii="Arial" w:hAnsi="Arial" w:cs="Arial"/>
          <w:sz w:val="22"/>
          <w:szCs w:val="22"/>
          <w:lang w:val="fr-C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544"/>
        <w:gridCol w:w="1701"/>
        <w:gridCol w:w="1276"/>
        <w:gridCol w:w="1417"/>
      </w:tblGrid>
      <w:tr w:rsidR="00F35E5C" w:rsidRPr="007A2CA9" w14:paraId="1710C9AA" w14:textId="77777777" w:rsidTr="00DA0789">
        <w:tc>
          <w:tcPr>
            <w:tcW w:w="1842" w:type="dxa"/>
          </w:tcPr>
          <w:p w14:paraId="33BA95E3"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544" w:type="dxa"/>
          </w:tcPr>
          <w:p w14:paraId="1814F0C5"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Description</w:t>
            </w:r>
          </w:p>
        </w:tc>
        <w:tc>
          <w:tcPr>
            <w:tcW w:w="1701" w:type="dxa"/>
          </w:tcPr>
          <w:p w14:paraId="76657E18" w14:textId="77777777" w:rsidR="00F35E5C" w:rsidRPr="007A2CA9" w:rsidRDefault="00B2172D" w:rsidP="003D612C">
            <w:pPr>
              <w:pStyle w:val="NormalWeb"/>
              <w:rPr>
                <w:rFonts w:ascii="Arial" w:hAnsi="Arial" w:cs="Arial"/>
                <w:sz w:val="22"/>
                <w:szCs w:val="22"/>
                <w:lang w:val="fr-CA"/>
              </w:rPr>
            </w:pPr>
            <w:r w:rsidRPr="007A2CA9">
              <w:rPr>
                <w:rFonts w:ascii="Arial" w:hAnsi="Arial" w:cs="Arial"/>
                <w:sz w:val="22"/>
                <w:szCs w:val="22"/>
                <w:lang w:val="fr-CA"/>
              </w:rPr>
              <w:t>Service responsable</w:t>
            </w:r>
            <w:r w:rsidR="00F35E5C" w:rsidRPr="007A2CA9">
              <w:rPr>
                <w:rFonts w:ascii="Arial" w:hAnsi="Arial" w:cs="Arial"/>
                <w:sz w:val="22"/>
                <w:szCs w:val="22"/>
                <w:lang w:val="fr-CA"/>
              </w:rPr>
              <w:t xml:space="preserve"> </w:t>
            </w:r>
          </w:p>
        </w:tc>
        <w:tc>
          <w:tcPr>
            <w:tcW w:w="1276" w:type="dxa"/>
          </w:tcPr>
          <w:p w14:paraId="2EA35854"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17" w:type="dxa"/>
          </w:tcPr>
          <w:p w14:paraId="4B8060DD"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Date de fin</w:t>
            </w:r>
          </w:p>
        </w:tc>
      </w:tr>
      <w:tr w:rsidR="00F35E5C" w:rsidRPr="007A2CA9" w14:paraId="0A3269E0" w14:textId="77777777" w:rsidTr="00DA0789">
        <w:trPr>
          <w:trHeight w:val="1132"/>
        </w:trPr>
        <w:tc>
          <w:tcPr>
            <w:tcW w:w="1842" w:type="dxa"/>
          </w:tcPr>
          <w:p w14:paraId="7A154E41"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44" w:type="dxa"/>
          </w:tcPr>
          <w:p w14:paraId="1E68091A" w14:textId="77777777" w:rsidR="00F35E5C" w:rsidRPr="007A2CA9" w:rsidRDefault="00216A43" w:rsidP="00216A43">
            <w:pPr>
              <w:spacing w:before="100" w:beforeAutospacing="1" w:after="100" w:afterAutospacing="1" w:line="240" w:lineRule="auto"/>
              <w:rPr>
                <w:rFonts w:ascii="Arial" w:hAnsi="Arial" w:cs="Arial"/>
                <w:lang w:val="fr-CA"/>
              </w:rPr>
            </w:pPr>
            <w:r w:rsidRPr="007A2CA9">
              <w:rPr>
                <w:rFonts w:ascii="Arial" w:hAnsi="Arial" w:cs="Arial"/>
                <w:lang w:val="fr-CA"/>
              </w:rPr>
              <w:t xml:space="preserve">S’assurer que le site externe soit conforme aux </w:t>
            </w:r>
            <w:r w:rsidRPr="007A2CA9">
              <w:rPr>
                <w:rFonts w:ascii="Arial" w:hAnsi="Arial" w:cs="Arial"/>
                <w:i/>
                <w:lang w:val="fr-CA"/>
              </w:rPr>
              <w:t xml:space="preserve">Règles </w:t>
            </w:r>
            <w:r w:rsidR="00F35E5C" w:rsidRPr="007A2CA9">
              <w:rPr>
                <w:rFonts w:ascii="Arial" w:hAnsi="Arial" w:cs="Arial"/>
                <w:i/>
                <w:lang w:val="fr-CA"/>
              </w:rPr>
              <w:t xml:space="preserve">WCAG 2.0 </w:t>
            </w:r>
            <w:r w:rsidRPr="007A2CA9">
              <w:rPr>
                <w:rFonts w:ascii="Arial" w:hAnsi="Arial" w:cs="Arial"/>
                <w:i/>
                <w:lang w:val="fr-CA"/>
              </w:rPr>
              <w:t xml:space="preserve">Niveau </w:t>
            </w:r>
            <w:r w:rsidR="00F35E5C" w:rsidRPr="007A2CA9">
              <w:rPr>
                <w:rFonts w:ascii="Arial" w:hAnsi="Arial" w:cs="Arial"/>
                <w:i/>
                <w:lang w:val="fr-CA"/>
              </w:rPr>
              <w:t>A</w:t>
            </w:r>
            <w:r w:rsidR="00F35E5C" w:rsidRPr="007A2CA9">
              <w:rPr>
                <w:rFonts w:ascii="Arial" w:hAnsi="Arial" w:cs="Arial"/>
                <w:lang w:val="fr-CA"/>
              </w:rPr>
              <w:t>.</w:t>
            </w:r>
          </w:p>
        </w:tc>
        <w:tc>
          <w:tcPr>
            <w:tcW w:w="1701" w:type="dxa"/>
          </w:tcPr>
          <w:p w14:paraId="1831FD18" w14:textId="77777777" w:rsidR="00F35E5C" w:rsidRPr="007A2CA9" w:rsidRDefault="0044435E" w:rsidP="0044435E">
            <w:pPr>
              <w:pStyle w:val="NormalWeb"/>
              <w:rPr>
                <w:rFonts w:ascii="Arial" w:hAnsi="Arial" w:cs="Arial"/>
                <w:sz w:val="22"/>
                <w:szCs w:val="22"/>
                <w:lang w:val="fr-CA"/>
              </w:rPr>
            </w:pPr>
            <w:r w:rsidRPr="007A2CA9">
              <w:rPr>
                <w:rFonts w:ascii="Arial" w:hAnsi="Arial" w:cs="Arial"/>
                <w:sz w:val="22"/>
                <w:szCs w:val="22"/>
                <w:lang w:val="fr-CA"/>
              </w:rPr>
              <w:t>TI</w:t>
            </w:r>
            <w:r w:rsidR="00F35E5C" w:rsidRPr="007A2CA9">
              <w:rPr>
                <w:rFonts w:ascii="Arial" w:hAnsi="Arial" w:cs="Arial"/>
                <w:sz w:val="22"/>
                <w:szCs w:val="22"/>
                <w:lang w:val="fr-CA"/>
              </w:rPr>
              <w:t>, Marketing, Ressources humaines</w:t>
            </w:r>
          </w:p>
        </w:tc>
        <w:tc>
          <w:tcPr>
            <w:tcW w:w="1276" w:type="dxa"/>
          </w:tcPr>
          <w:p w14:paraId="50C7429B" w14:textId="77777777" w:rsidR="00F35E5C" w:rsidRPr="007A2CA9" w:rsidRDefault="00F35E5C" w:rsidP="008711FB">
            <w:pPr>
              <w:pStyle w:val="NormalWeb"/>
              <w:rPr>
                <w:rFonts w:ascii="Arial" w:hAnsi="Arial" w:cs="Arial"/>
                <w:sz w:val="22"/>
                <w:szCs w:val="22"/>
                <w:lang w:val="fr-CA"/>
              </w:rPr>
            </w:pPr>
            <w:r w:rsidRPr="007A2CA9">
              <w:rPr>
                <w:rFonts w:ascii="Arial" w:hAnsi="Arial" w:cs="Arial"/>
                <w:sz w:val="22"/>
                <w:szCs w:val="22"/>
                <w:lang w:val="fr-CA"/>
              </w:rPr>
              <w:t>Nov 2013</w:t>
            </w:r>
          </w:p>
        </w:tc>
        <w:tc>
          <w:tcPr>
            <w:tcW w:w="1417" w:type="dxa"/>
          </w:tcPr>
          <w:p w14:paraId="075319B1" w14:textId="77777777" w:rsidR="00F35E5C" w:rsidRPr="007A2CA9" w:rsidRDefault="00842AC2" w:rsidP="00EB4D5A">
            <w:pPr>
              <w:pStyle w:val="NormalWeb"/>
              <w:rPr>
                <w:rFonts w:ascii="Arial" w:hAnsi="Arial" w:cs="Arial"/>
                <w:sz w:val="22"/>
                <w:szCs w:val="22"/>
                <w:lang w:val="fr-CA"/>
              </w:rPr>
            </w:pPr>
            <w:r w:rsidRPr="007A2CA9">
              <w:rPr>
                <w:rFonts w:ascii="Arial" w:hAnsi="Arial" w:cs="Arial"/>
                <w:sz w:val="22"/>
                <w:szCs w:val="22"/>
                <w:lang w:val="fr-CA"/>
              </w:rPr>
              <w:t>Août 2016</w:t>
            </w:r>
          </w:p>
          <w:p w14:paraId="1A0D4590" w14:textId="77777777" w:rsidR="00F35E5C" w:rsidRPr="007A2CA9" w:rsidRDefault="008D4546" w:rsidP="008D4546">
            <w:pPr>
              <w:pStyle w:val="NormalWeb"/>
              <w:rPr>
                <w:rFonts w:ascii="Arial" w:hAnsi="Arial" w:cs="Arial"/>
                <w:sz w:val="22"/>
                <w:szCs w:val="22"/>
                <w:lang w:val="fr-CA"/>
              </w:rPr>
            </w:pPr>
            <w:r w:rsidRPr="007A2CA9">
              <w:rPr>
                <w:rFonts w:ascii="Arial" w:hAnsi="Arial" w:cs="Arial"/>
                <w:sz w:val="22"/>
                <w:szCs w:val="22"/>
                <w:lang w:val="fr-CA"/>
              </w:rPr>
              <w:t>Et s</w:t>
            </w:r>
            <w:r w:rsidR="0075311C" w:rsidRPr="007A2CA9">
              <w:rPr>
                <w:rFonts w:ascii="Arial" w:hAnsi="Arial" w:cs="Arial"/>
                <w:sz w:val="22"/>
                <w:szCs w:val="22"/>
                <w:lang w:val="fr-CA"/>
              </w:rPr>
              <w:t>uivi en cours</w:t>
            </w:r>
            <w:r w:rsidR="00F35E5C" w:rsidRPr="007A2CA9">
              <w:rPr>
                <w:rFonts w:ascii="Arial" w:hAnsi="Arial" w:cs="Arial"/>
                <w:sz w:val="22"/>
                <w:szCs w:val="22"/>
                <w:lang w:val="fr-CA"/>
              </w:rPr>
              <w:t xml:space="preserve"> </w:t>
            </w:r>
          </w:p>
        </w:tc>
      </w:tr>
      <w:tr w:rsidR="00F35E5C" w:rsidRPr="007A2CA9" w14:paraId="5CE20592" w14:textId="77777777" w:rsidTr="00DA0789">
        <w:tc>
          <w:tcPr>
            <w:tcW w:w="1842" w:type="dxa"/>
          </w:tcPr>
          <w:p w14:paraId="4B147191"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44" w:type="dxa"/>
          </w:tcPr>
          <w:p w14:paraId="6A55B48B" w14:textId="77777777" w:rsidR="00F35E5C" w:rsidRPr="007A2CA9" w:rsidRDefault="00F35E5C" w:rsidP="00713CEE">
            <w:pPr>
              <w:spacing w:before="100" w:beforeAutospacing="1" w:after="100" w:afterAutospacing="1" w:line="240" w:lineRule="auto"/>
              <w:rPr>
                <w:rFonts w:ascii="Arial" w:hAnsi="Arial" w:cs="Arial"/>
                <w:lang w:val="fr-CA"/>
              </w:rPr>
            </w:pPr>
            <w:r w:rsidRPr="007A2CA9">
              <w:rPr>
                <w:rFonts w:ascii="Arial" w:hAnsi="Arial" w:cs="Arial"/>
                <w:lang w:val="fr-CA"/>
              </w:rPr>
              <w:t>Pr</w:t>
            </w:r>
            <w:r w:rsidR="00216A43" w:rsidRPr="007A2CA9">
              <w:rPr>
                <w:rFonts w:ascii="Arial" w:hAnsi="Arial" w:cs="Arial"/>
                <w:lang w:val="fr-CA"/>
              </w:rPr>
              <w:t xml:space="preserve">éparer une liste des fournisseurs qui possèdent les outils nécessaires pour convertir notre matériel </w:t>
            </w:r>
            <w:r w:rsidR="00713CEE" w:rsidRPr="007A2CA9">
              <w:rPr>
                <w:rFonts w:ascii="Arial" w:hAnsi="Arial" w:cs="Arial"/>
                <w:lang w:val="fr-CA"/>
              </w:rPr>
              <w:t xml:space="preserve">en </w:t>
            </w:r>
            <w:r w:rsidR="00216A43" w:rsidRPr="007A2CA9">
              <w:rPr>
                <w:rFonts w:ascii="Arial" w:hAnsi="Arial" w:cs="Arial"/>
                <w:lang w:val="fr-CA"/>
              </w:rPr>
              <w:t xml:space="preserve">formats accessibles en temps opportun. </w:t>
            </w:r>
          </w:p>
        </w:tc>
        <w:tc>
          <w:tcPr>
            <w:tcW w:w="1701" w:type="dxa"/>
          </w:tcPr>
          <w:p w14:paraId="74FC35C6" w14:textId="77777777" w:rsidR="00F35E5C" w:rsidRPr="007A2CA9" w:rsidRDefault="0044435E" w:rsidP="00EB4D5A">
            <w:pPr>
              <w:pStyle w:val="NormalWeb"/>
              <w:rPr>
                <w:rFonts w:ascii="Arial" w:hAnsi="Arial" w:cs="Arial"/>
                <w:sz w:val="22"/>
                <w:szCs w:val="22"/>
                <w:lang w:val="fr-CA"/>
              </w:rPr>
            </w:pPr>
            <w:r w:rsidRPr="007A2CA9">
              <w:rPr>
                <w:rFonts w:ascii="Arial" w:hAnsi="Arial" w:cs="Arial"/>
                <w:sz w:val="22"/>
                <w:szCs w:val="22"/>
                <w:lang w:val="fr-CA"/>
              </w:rPr>
              <w:t>TI, Marketing, Ressources humaines</w:t>
            </w:r>
          </w:p>
        </w:tc>
        <w:tc>
          <w:tcPr>
            <w:tcW w:w="1276" w:type="dxa"/>
          </w:tcPr>
          <w:p w14:paraId="0AA7E1BF"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2015</w:t>
            </w:r>
          </w:p>
          <w:p w14:paraId="658C16C1" w14:textId="5AD81089" w:rsidR="00F35E5C" w:rsidRPr="007A2CA9" w:rsidRDefault="00F35E5C" w:rsidP="00EB4D5A">
            <w:pPr>
              <w:pStyle w:val="NormalWeb"/>
              <w:rPr>
                <w:rFonts w:ascii="Arial" w:hAnsi="Arial" w:cs="Arial"/>
                <w:sz w:val="22"/>
                <w:szCs w:val="22"/>
                <w:lang w:val="fr-CA"/>
              </w:rPr>
            </w:pPr>
          </w:p>
        </w:tc>
        <w:tc>
          <w:tcPr>
            <w:tcW w:w="1417" w:type="dxa"/>
          </w:tcPr>
          <w:p w14:paraId="4A51D70F" w14:textId="77777777" w:rsidR="001849CA" w:rsidRPr="007A2CA9" w:rsidRDefault="001849CA" w:rsidP="001849CA">
            <w:pPr>
              <w:pStyle w:val="NormalWeb"/>
              <w:rPr>
                <w:rFonts w:ascii="Arial" w:hAnsi="Arial" w:cs="Arial"/>
                <w:sz w:val="22"/>
                <w:szCs w:val="22"/>
                <w:lang w:val="fr-CA"/>
              </w:rPr>
            </w:pPr>
            <w:r w:rsidRPr="007A2CA9">
              <w:rPr>
                <w:rFonts w:ascii="Arial" w:hAnsi="Arial" w:cs="Arial"/>
                <w:sz w:val="22"/>
                <w:szCs w:val="22"/>
                <w:lang w:val="fr-CA"/>
              </w:rPr>
              <w:t>Août 201</w:t>
            </w:r>
            <w:r>
              <w:rPr>
                <w:rFonts w:ascii="Arial" w:hAnsi="Arial" w:cs="Arial"/>
                <w:sz w:val="22"/>
                <w:szCs w:val="22"/>
                <w:lang w:val="fr-CA"/>
              </w:rPr>
              <w:t>9</w:t>
            </w:r>
          </w:p>
          <w:p w14:paraId="40B43856" w14:textId="77777777" w:rsidR="00F35E5C" w:rsidRPr="007A2CA9" w:rsidRDefault="00F35E5C" w:rsidP="00EB4D5A">
            <w:pPr>
              <w:pStyle w:val="NormalWeb"/>
              <w:rPr>
                <w:rFonts w:ascii="Arial" w:hAnsi="Arial" w:cs="Arial"/>
                <w:sz w:val="22"/>
                <w:szCs w:val="22"/>
                <w:lang w:val="fr-CA"/>
              </w:rPr>
            </w:pPr>
          </w:p>
        </w:tc>
      </w:tr>
      <w:tr w:rsidR="00F35E5C" w:rsidRPr="007A2CA9" w14:paraId="72D0900B" w14:textId="77777777" w:rsidTr="00DA0789">
        <w:tc>
          <w:tcPr>
            <w:tcW w:w="1842" w:type="dxa"/>
          </w:tcPr>
          <w:p w14:paraId="65FC9312" w14:textId="77777777" w:rsidR="00F35E5C" w:rsidRPr="007A2CA9" w:rsidRDefault="00B76A32" w:rsidP="00DA0789">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44" w:type="dxa"/>
          </w:tcPr>
          <w:p w14:paraId="25A2FBFF" w14:textId="77777777" w:rsidR="00F35E5C" w:rsidRPr="007A2CA9" w:rsidRDefault="00216A43" w:rsidP="00D23921">
            <w:pPr>
              <w:spacing w:before="100" w:beforeAutospacing="1" w:after="100" w:afterAutospacing="1" w:line="240" w:lineRule="auto"/>
              <w:rPr>
                <w:rFonts w:ascii="Arial" w:hAnsi="Arial" w:cs="Arial"/>
                <w:lang w:val="fr-CA"/>
              </w:rPr>
            </w:pPr>
            <w:r w:rsidRPr="007A2CA9">
              <w:rPr>
                <w:rFonts w:ascii="Arial" w:hAnsi="Arial" w:cs="Arial"/>
                <w:lang w:val="fr-CA"/>
              </w:rPr>
              <w:t xml:space="preserve">Établir un budget pour embaucher des consultants externes </w:t>
            </w:r>
            <w:r w:rsidR="00210D2E" w:rsidRPr="007A2CA9">
              <w:rPr>
                <w:rFonts w:ascii="Arial" w:hAnsi="Arial" w:cs="Arial"/>
                <w:lang w:val="fr-CA"/>
              </w:rPr>
              <w:t>qui nous aider</w:t>
            </w:r>
            <w:r w:rsidR="00D23921" w:rsidRPr="007A2CA9">
              <w:rPr>
                <w:rFonts w:ascii="Arial" w:hAnsi="Arial" w:cs="Arial"/>
                <w:lang w:val="fr-CA"/>
              </w:rPr>
              <w:t>ont</w:t>
            </w:r>
            <w:r w:rsidR="00210D2E" w:rsidRPr="007A2CA9">
              <w:rPr>
                <w:rFonts w:ascii="Arial" w:hAnsi="Arial" w:cs="Arial"/>
                <w:lang w:val="fr-CA"/>
              </w:rPr>
              <w:t xml:space="preserve"> à respecter les nouvelles normes si nous sommes incapables de le faire à l’interne. </w:t>
            </w:r>
          </w:p>
        </w:tc>
        <w:tc>
          <w:tcPr>
            <w:tcW w:w="1701" w:type="dxa"/>
          </w:tcPr>
          <w:p w14:paraId="78AA3309" w14:textId="77777777" w:rsidR="00F35E5C" w:rsidRPr="007A2CA9" w:rsidRDefault="0044435E" w:rsidP="00DA0789">
            <w:pPr>
              <w:pStyle w:val="NormalWeb"/>
              <w:rPr>
                <w:rFonts w:ascii="Arial" w:hAnsi="Arial" w:cs="Arial"/>
                <w:sz w:val="22"/>
                <w:szCs w:val="22"/>
                <w:lang w:val="fr-CA"/>
              </w:rPr>
            </w:pPr>
            <w:r w:rsidRPr="007A2CA9">
              <w:rPr>
                <w:rFonts w:ascii="Arial" w:hAnsi="Arial" w:cs="Arial"/>
                <w:sz w:val="22"/>
                <w:szCs w:val="22"/>
                <w:lang w:val="fr-CA"/>
              </w:rPr>
              <w:t>TI, Marketing, Ressources humaines</w:t>
            </w:r>
          </w:p>
        </w:tc>
        <w:tc>
          <w:tcPr>
            <w:tcW w:w="1276" w:type="dxa"/>
          </w:tcPr>
          <w:p w14:paraId="3474D276" w14:textId="034D9883" w:rsidR="00F35E5C" w:rsidRPr="007A2CA9" w:rsidRDefault="00F35E5C" w:rsidP="00C573D4">
            <w:pPr>
              <w:pStyle w:val="NormalWeb"/>
              <w:rPr>
                <w:rFonts w:ascii="Arial" w:hAnsi="Arial" w:cs="Arial"/>
                <w:sz w:val="22"/>
                <w:szCs w:val="22"/>
                <w:lang w:val="fr-CA"/>
              </w:rPr>
            </w:pPr>
            <w:r w:rsidRPr="007A2CA9">
              <w:rPr>
                <w:rFonts w:ascii="Arial" w:hAnsi="Arial" w:cs="Arial"/>
                <w:sz w:val="22"/>
                <w:szCs w:val="22"/>
                <w:lang w:val="fr-CA"/>
              </w:rPr>
              <w:t>Jan 2020</w:t>
            </w:r>
            <w:r w:rsidR="00C573D4" w:rsidRPr="007A2CA9">
              <w:rPr>
                <w:rFonts w:ascii="Arial" w:hAnsi="Arial" w:cs="Arial"/>
                <w:sz w:val="22"/>
                <w:szCs w:val="22"/>
                <w:lang w:val="fr-CA"/>
              </w:rPr>
              <w:t xml:space="preserve"> </w:t>
            </w:r>
          </w:p>
        </w:tc>
        <w:tc>
          <w:tcPr>
            <w:tcW w:w="1417" w:type="dxa"/>
          </w:tcPr>
          <w:p w14:paraId="00BACBD1" w14:textId="77777777" w:rsidR="001849CA" w:rsidRPr="007A2CA9" w:rsidRDefault="001849CA" w:rsidP="001849CA">
            <w:pPr>
              <w:pStyle w:val="NormalWeb"/>
              <w:rPr>
                <w:rFonts w:ascii="Arial" w:hAnsi="Arial" w:cs="Arial"/>
                <w:sz w:val="22"/>
                <w:szCs w:val="22"/>
                <w:lang w:val="fr-CA"/>
              </w:rPr>
            </w:pPr>
            <w:r w:rsidRPr="007A2CA9">
              <w:rPr>
                <w:rFonts w:ascii="Arial" w:hAnsi="Arial" w:cs="Arial"/>
                <w:sz w:val="22"/>
                <w:szCs w:val="22"/>
                <w:lang w:val="fr-CA"/>
              </w:rPr>
              <w:t>Août 201</w:t>
            </w:r>
            <w:r>
              <w:rPr>
                <w:rFonts w:ascii="Arial" w:hAnsi="Arial" w:cs="Arial"/>
                <w:sz w:val="22"/>
                <w:szCs w:val="22"/>
                <w:lang w:val="fr-CA"/>
              </w:rPr>
              <w:t>9</w:t>
            </w:r>
          </w:p>
          <w:p w14:paraId="1929C754" w14:textId="77777777" w:rsidR="00F35E5C" w:rsidRPr="007A2CA9" w:rsidRDefault="00F35E5C" w:rsidP="00DA0789">
            <w:pPr>
              <w:pStyle w:val="NormalWeb"/>
              <w:rPr>
                <w:rFonts w:ascii="Arial" w:hAnsi="Arial" w:cs="Arial"/>
                <w:sz w:val="22"/>
                <w:szCs w:val="22"/>
                <w:lang w:val="fr-CA"/>
              </w:rPr>
            </w:pPr>
          </w:p>
        </w:tc>
      </w:tr>
      <w:tr w:rsidR="00F35E5C" w:rsidRPr="007A2CA9" w14:paraId="66BA1948" w14:textId="77777777" w:rsidTr="00DA0789">
        <w:tc>
          <w:tcPr>
            <w:tcW w:w="1842" w:type="dxa"/>
          </w:tcPr>
          <w:p w14:paraId="4632F9FB" w14:textId="77777777" w:rsidR="00F35E5C" w:rsidRPr="007A2CA9" w:rsidRDefault="00B76A32" w:rsidP="00EB4D5A">
            <w:pPr>
              <w:pStyle w:val="NormalWeb"/>
              <w:rPr>
                <w:rFonts w:ascii="Arial" w:hAnsi="Arial" w:cs="Arial"/>
                <w:sz w:val="22"/>
                <w:szCs w:val="22"/>
                <w:lang w:val="fr-CA"/>
              </w:rPr>
            </w:pPr>
            <w:r w:rsidRPr="007A2CA9">
              <w:rPr>
                <w:rFonts w:ascii="Arial" w:hAnsi="Arial" w:cs="Arial"/>
                <w:sz w:val="22"/>
                <w:szCs w:val="22"/>
                <w:lang w:val="fr-CA"/>
              </w:rPr>
              <w:t>Initiatives d’information   et de communications</w:t>
            </w:r>
          </w:p>
        </w:tc>
        <w:tc>
          <w:tcPr>
            <w:tcW w:w="3544" w:type="dxa"/>
          </w:tcPr>
          <w:p w14:paraId="2CACFDB5" w14:textId="77777777" w:rsidR="00F35E5C" w:rsidRPr="007A2CA9" w:rsidRDefault="00210D2E" w:rsidP="00210D2E">
            <w:pPr>
              <w:spacing w:before="100" w:beforeAutospacing="1" w:after="100" w:afterAutospacing="1" w:line="240" w:lineRule="auto"/>
              <w:rPr>
                <w:rFonts w:ascii="Arial" w:hAnsi="Arial" w:cs="Arial"/>
                <w:lang w:val="fr-CA"/>
              </w:rPr>
            </w:pPr>
            <w:r w:rsidRPr="007A2CA9">
              <w:rPr>
                <w:rFonts w:ascii="Arial" w:hAnsi="Arial" w:cs="Arial"/>
                <w:lang w:val="fr-CA"/>
              </w:rPr>
              <w:t xml:space="preserve">Travailler en étroite collaboration avec les équipes de technologies de l’information et </w:t>
            </w:r>
            <w:r w:rsidR="00ED2D5A" w:rsidRPr="007A2CA9">
              <w:rPr>
                <w:rFonts w:ascii="Arial" w:hAnsi="Arial" w:cs="Arial"/>
                <w:lang w:val="fr-CA"/>
              </w:rPr>
              <w:t xml:space="preserve">de </w:t>
            </w:r>
            <w:r w:rsidRPr="007A2CA9">
              <w:rPr>
                <w:rFonts w:ascii="Arial" w:hAnsi="Arial" w:cs="Arial"/>
                <w:lang w:val="fr-CA"/>
              </w:rPr>
              <w:t xml:space="preserve">marketing pour assurer notre compréhension approfondie et notre conformité aux </w:t>
            </w:r>
            <w:r w:rsidRPr="007A2CA9">
              <w:rPr>
                <w:rFonts w:ascii="Arial" w:hAnsi="Arial" w:cs="Arial"/>
                <w:i/>
                <w:lang w:val="fr-CA"/>
              </w:rPr>
              <w:t>Règles W</w:t>
            </w:r>
            <w:r w:rsidR="00F35E5C" w:rsidRPr="007A2CA9">
              <w:rPr>
                <w:rFonts w:ascii="Arial" w:hAnsi="Arial" w:cs="Arial"/>
                <w:i/>
                <w:lang w:val="fr-CA"/>
              </w:rPr>
              <w:t xml:space="preserve">CAG 2.0 </w:t>
            </w:r>
            <w:r w:rsidRPr="007A2CA9">
              <w:rPr>
                <w:rFonts w:ascii="Arial" w:hAnsi="Arial" w:cs="Arial"/>
                <w:i/>
                <w:lang w:val="fr-CA"/>
              </w:rPr>
              <w:t xml:space="preserve">Niveau </w:t>
            </w:r>
            <w:r w:rsidR="00F35E5C" w:rsidRPr="007A2CA9">
              <w:rPr>
                <w:rFonts w:ascii="Arial" w:hAnsi="Arial" w:cs="Arial"/>
                <w:i/>
                <w:lang w:val="fr-CA"/>
              </w:rPr>
              <w:t>AA</w:t>
            </w:r>
            <w:r w:rsidRPr="007A2CA9">
              <w:rPr>
                <w:rFonts w:ascii="Arial" w:hAnsi="Arial" w:cs="Arial"/>
                <w:lang w:val="fr-CA"/>
              </w:rPr>
              <w:t>.</w:t>
            </w:r>
          </w:p>
        </w:tc>
        <w:tc>
          <w:tcPr>
            <w:tcW w:w="1701" w:type="dxa"/>
          </w:tcPr>
          <w:p w14:paraId="038DD556" w14:textId="77777777" w:rsidR="00F35E5C" w:rsidRPr="007A2CA9" w:rsidRDefault="0044435E" w:rsidP="00EB4D5A">
            <w:pPr>
              <w:pStyle w:val="NormalWeb"/>
              <w:rPr>
                <w:rFonts w:ascii="Arial" w:hAnsi="Arial" w:cs="Arial"/>
                <w:sz w:val="22"/>
                <w:szCs w:val="22"/>
                <w:lang w:val="fr-CA"/>
              </w:rPr>
            </w:pPr>
            <w:r w:rsidRPr="007A2CA9">
              <w:rPr>
                <w:rFonts w:ascii="Arial" w:hAnsi="Arial" w:cs="Arial"/>
                <w:sz w:val="22"/>
                <w:szCs w:val="22"/>
                <w:lang w:val="fr-CA"/>
              </w:rPr>
              <w:t>TI, Marketing, Ressources humaines</w:t>
            </w:r>
          </w:p>
        </w:tc>
        <w:tc>
          <w:tcPr>
            <w:tcW w:w="1276" w:type="dxa"/>
          </w:tcPr>
          <w:p w14:paraId="293E7792" w14:textId="2F795F2F" w:rsidR="00F35E5C" w:rsidRPr="007A2CA9" w:rsidRDefault="00F35E5C" w:rsidP="00340881">
            <w:pPr>
              <w:pStyle w:val="NormalWeb"/>
              <w:rPr>
                <w:rFonts w:ascii="Arial" w:hAnsi="Arial" w:cs="Arial"/>
                <w:sz w:val="22"/>
                <w:szCs w:val="22"/>
                <w:lang w:val="fr-CA"/>
              </w:rPr>
            </w:pPr>
            <w:r w:rsidRPr="007A2CA9">
              <w:rPr>
                <w:rFonts w:ascii="Arial" w:hAnsi="Arial" w:cs="Arial"/>
                <w:sz w:val="22"/>
                <w:szCs w:val="22"/>
                <w:lang w:val="fr-CA"/>
              </w:rPr>
              <w:t>Jan 2020</w:t>
            </w:r>
          </w:p>
        </w:tc>
        <w:tc>
          <w:tcPr>
            <w:tcW w:w="1417" w:type="dxa"/>
          </w:tcPr>
          <w:p w14:paraId="5C7DF4AE" w14:textId="77777777" w:rsidR="001849CA" w:rsidRDefault="001849CA" w:rsidP="00EB4D5A">
            <w:pPr>
              <w:pStyle w:val="NormalWeb"/>
              <w:rPr>
                <w:rFonts w:ascii="Arial" w:hAnsi="Arial" w:cs="Arial"/>
                <w:sz w:val="22"/>
                <w:szCs w:val="22"/>
                <w:lang w:val="fr-CA"/>
              </w:rPr>
            </w:pPr>
            <w:r>
              <w:rPr>
                <w:rFonts w:ascii="Arial" w:hAnsi="Arial" w:cs="Arial"/>
                <w:sz w:val="22"/>
                <w:szCs w:val="22"/>
                <w:lang w:val="fr-CA"/>
              </w:rPr>
              <w:t>Juin 2020 pour le site web de nos centres commercial</w:t>
            </w:r>
          </w:p>
          <w:p w14:paraId="67208C7A" w14:textId="6B867378" w:rsidR="001849CA" w:rsidRPr="007A2CA9" w:rsidRDefault="001849CA" w:rsidP="00EB4D5A">
            <w:pPr>
              <w:pStyle w:val="NormalWeb"/>
              <w:rPr>
                <w:rFonts w:ascii="Arial" w:hAnsi="Arial" w:cs="Arial"/>
                <w:sz w:val="22"/>
                <w:szCs w:val="22"/>
                <w:lang w:val="fr-CA"/>
              </w:rPr>
            </w:pPr>
            <w:r>
              <w:rPr>
                <w:rFonts w:ascii="Arial" w:hAnsi="Arial" w:cs="Arial"/>
                <w:sz w:val="22"/>
                <w:szCs w:val="22"/>
                <w:lang w:val="fr-CA"/>
              </w:rPr>
              <w:t>Q2 202</w:t>
            </w:r>
            <w:r w:rsidR="00981076">
              <w:rPr>
                <w:rFonts w:ascii="Arial" w:hAnsi="Arial" w:cs="Arial"/>
                <w:sz w:val="22"/>
                <w:szCs w:val="22"/>
                <w:lang w:val="fr-CA"/>
              </w:rPr>
              <w:t>1</w:t>
            </w:r>
            <w:bookmarkStart w:id="10" w:name="_GoBack"/>
            <w:bookmarkEnd w:id="10"/>
            <w:r>
              <w:rPr>
                <w:rFonts w:ascii="Arial" w:hAnsi="Arial" w:cs="Arial"/>
                <w:sz w:val="22"/>
                <w:szCs w:val="22"/>
                <w:lang w:val="fr-CA"/>
              </w:rPr>
              <w:t xml:space="preserve"> pour le site web de l’entreprise</w:t>
            </w:r>
          </w:p>
        </w:tc>
      </w:tr>
    </w:tbl>
    <w:p w14:paraId="0C68CDC1" w14:textId="77777777" w:rsidR="007D0D99" w:rsidRPr="007A2CA9" w:rsidRDefault="007D0D99" w:rsidP="007D0D99">
      <w:pPr>
        <w:pStyle w:val="Heading2"/>
        <w:numPr>
          <w:ilvl w:val="0"/>
          <w:numId w:val="0"/>
        </w:numPr>
        <w:ind w:left="284" w:hanging="284"/>
        <w:rPr>
          <w:lang w:val="fr-CA"/>
        </w:rPr>
      </w:pPr>
    </w:p>
    <w:p w14:paraId="2BAA1C7D" w14:textId="77777777" w:rsidR="001A79DB" w:rsidRPr="007A2CA9" w:rsidRDefault="007D0D99" w:rsidP="007D0D99">
      <w:pPr>
        <w:pStyle w:val="Heading2"/>
      </w:pPr>
      <w:r w:rsidRPr="001849CA">
        <w:rPr>
          <w:lang w:val="fr-CA"/>
        </w:rPr>
        <w:br w:type="page"/>
      </w:r>
      <w:bookmarkStart w:id="11" w:name="_Toc422994834"/>
      <w:r w:rsidR="007A34E4" w:rsidRPr="007A2CA9">
        <w:lastRenderedPageBreak/>
        <w:t>Proc</w:t>
      </w:r>
      <w:r w:rsidR="007B676C" w:rsidRPr="007A2CA9">
        <w:t xml:space="preserve">édures </w:t>
      </w:r>
      <w:r w:rsidR="007A34E4" w:rsidRPr="007A2CA9">
        <w:t>de rétroaction</w:t>
      </w:r>
      <w:bookmarkEnd w:id="11"/>
    </w:p>
    <w:p w14:paraId="3813A3CE" w14:textId="77777777" w:rsidR="001358BE" w:rsidRPr="00FB56DF" w:rsidRDefault="00245628" w:rsidP="006B5080">
      <w:pPr>
        <w:pStyle w:val="NormalWeb"/>
        <w:ind w:left="-142"/>
        <w:jc w:val="both"/>
        <w:rPr>
          <w:rFonts w:ascii="Arial" w:hAnsi="Arial" w:cs="Arial"/>
          <w:sz w:val="22"/>
          <w:szCs w:val="22"/>
          <w:lang w:val="fr-CA"/>
        </w:rPr>
      </w:pPr>
      <w:r w:rsidRPr="00FB56DF">
        <w:rPr>
          <w:rFonts w:ascii="Arial" w:hAnsi="Arial" w:cs="Arial"/>
          <w:sz w:val="22"/>
          <w:szCs w:val="22"/>
          <w:lang w:val="fr-CA"/>
        </w:rPr>
        <w:t>SmartCentres</w:t>
      </w:r>
      <w:r w:rsidR="001358BE" w:rsidRPr="00FB56DF">
        <w:rPr>
          <w:rFonts w:ascii="Arial" w:hAnsi="Arial" w:cs="Arial"/>
          <w:sz w:val="22"/>
          <w:szCs w:val="22"/>
          <w:lang w:val="fr-CA"/>
        </w:rPr>
        <w:t xml:space="preserve"> </w:t>
      </w:r>
      <w:r w:rsidR="00B63C5F" w:rsidRPr="00FB56DF">
        <w:rPr>
          <w:rFonts w:ascii="Arial" w:hAnsi="Arial" w:cs="Arial"/>
          <w:sz w:val="22"/>
          <w:szCs w:val="22"/>
          <w:lang w:val="fr-CA"/>
        </w:rPr>
        <w:t xml:space="preserve">a pris </w:t>
      </w:r>
      <w:r w:rsidR="00225F2C" w:rsidRPr="00FB56DF">
        <w:rPr>
          <w:rFonts w:ascii="Arial" w:hAnsi="Arial" w:cs="Arial"/>
          <w:sz w:val="22"/>
          <w:szCs w:val="22"/>
          <w:lang w:val="fr-CA"/>
        </w:rPr>
        <w:t>les mesures suivantes pour faire en sorte que nos proc</w:t>
      </w:r>
      <w:r w:rsidR="007B676C" w:rsidRPr="00FB56DF">
        <w:rPr>
          <w:rFonts w:ascii="Arial" w:hAnsi="Arial" w:cs="Arial"/>
          <w:sz w:val="22"/>
          <w:szCs w:val="22"/>
          <w:lang w:val="fr-CA"/>
        </w:rPr>
        <w:t>édures</w:t>
      </w:r>
      <w:r w:rsidR="00225F2C" w:rsidRPr="00FB56DF">
        <w:rPr>
          <w:rFonts w:ascii="Arial" w:hAnsi="Arial" w:cs="Arial"/>
          <w:sz w:val="22"/>
          <w:szCs w:val="22"/>
          <w:lang w:val="fr-CA"/>
        </w:rPr>
        <w:t xml:space="preserve"> de rétroaction existantes soient accessibles aux personnes handicapées, sur demande, </w:t>
      </w:r>
      <w:r w:rsidR="00B63C5F" w:rsidRPr="00FB56DF">
        <w:rPr>
          <w:rFonts w:ascii="Arial" w:hAnsi="Arial" w:cs="Arial"/>
          <w:sz w:val="22"/>
          <w:szCs w:val="22"/>
          <w:lang w:val="fr-CA"/>
        </w:rPr>
        <w:t>depuis le mois de juin 2012.</w:t>
      </w:r>
      <w:r w:rsidR="00225F2C" w:rsidRPr="00FB56DF">
        <w:rPr>
          <w:rFonts w:ascii="Arial" w:hAnsi="Arial" w:cs="Arial"/>
          <w:sz w:val="22"/>
          <w:szCs w:val="22"/>
          <w:lang w:val="fr-CA"/>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7"/>
        <w:gridCol w:w="1701"/>
        <w:gridCol w:w="1276"/>
        <w:gridCol w:w="1417"/>
      </w:tblGrid>
      <w:tr w:rsidR="00F35E5C" w:rsidRPr="007A2CA9" w14:paraId="2629EADF" w14:textId="77777777" w:rsidTr="00DA0789">
        <w:tc>
          <w:tcPr>
            <w:tcW w:w="1559" w:type="dxa"/>
          </w:tcPr>
          <w:p w14:paraId="647FD8BF"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Titre du projet</w:t>
            </w:r>
          </w:p>
        </w:tc>
        <w:tc>
          <w:tcPr>
            <w:tcW w:w="3827" w:type="dxa"/>
          </w:tcPr>
          <w:p w14:paraId="17AAF919"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Description</w:t>
            </w:r>
          </w:p>
        </w:tc>
        <w:tc>
          <w:tcPr>
            <w:tcW w:w="1701" w:type="dxa"/>
          </w:tcPr>
          <w:p w14:paraId="1522E22A" w14:textId="77777777" w:rsidR="00F35E5C" w:rsidRPr="00FB56DF" w:rsidRDefault="00B2172D" w:rsidP="003D612C">
            <w:pPr>
              <w:pStyle w:val="NormalWeb"/>
              <w:rPr>
                <w:rFonts w:ascii="Arial" w:hAnsi="Arial" w:cs="Arial"/>
                <w:sz w:val="22"/>
                <w:szCs w:val="22"/>
                <w:lang w:val="fr-CA"/>
              </w:rPr>
            </w:pPr>
            <w:r w:rsidRPr="00FB56DF">
              <w:rPr>
                <w:rFonts w:ascii="Arial" w:hAnsi="Arial" w:cs="Arial"/>
                <w:sz w:val="22"/>
                <w:szCs w:val="22"/>
                <w:lang w:val="fr-CA"/>
              </w:rPr>
              <w:t>Service responsable</w:t>
            </w:r>
            <w:r w:rsidR="00F35E5C" w:rsidRPr="00FB56DF">
              <w:rPr>
                <w:rFonts w:ascii="Arial" w:hAnsi="Arial" w:cs="Arial"/>
                <w:sz w:val="22"/>
                <w:szCs w:val="22"/>
                <w:lang w:val="fr-CA"/>
              </w:rPr>
              <w:t xml:space="preserve"> </w:t>
            </w:r>
          </w:p>
        </w:tc>
        <w:tc>
          <w:tcPr>
            <w:tcW w:w="1276" w:type="dxa"/>
          </w:tcPr>
          <w:p w14:paraId="764B33EE"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 xml:space="preserve">Date de début </w:t>
            </w:r>
          </w:p>
        </w:tc>
        <w:tc>
          <w:tcPr>
            <w:tcW w:w="1417" w:type="dxa"/>
          </w:tcPr>
          <w:p w14:paraId="3E142706" w14:textId="77777777" w:rsidR="00F35E5C" w:rsidRPr="007A2CA9" w:rsidRDefault="00F35E5C" w:rsidP="003D612C">
            <w:pPr>
              <w:pStyle w:val="NormalWeb"/>
              <w:rPr>
                <w:rFonts w:ascii="Arial" w:hAnsi="Arial" w:cs="Arial"/>
                <w:sz w:val="22"/>
                <w:szCs w:val="22"/>
                <w:lang w:val="fr-CA"/>
              </w:rPr>
            </w:pPr>
            <w:r w:rsidRPr="00FB56DF">
              <w:rPr>
                <w:rFonts w:ascii="Arial" w:hAnsi="Arial" w:cs="Arial"/>
                <w:sz w:val="22"/>
                <w:szCs w:val="22"/>
                <w:lang w:val="fr-CA"/>
              </w:rPr>
              <w:t>Date de fin</w:t>
            </w:r>
          </w:p>
        </w:tc>
      </w:tr>
      <w:tr w:rsidR="00F35E5C" w:rsidRPr="007A2CA9" w14:paraId="2447A60C" w14:textId="77777777" w:rsidTr="00DA0789">
        <w:tc>
          <w:tcPr>
            <w:tcW w:w="1559" w:type="dxa"/>
          </w:tcPr>
          <w:p w14:paraId="312430C0" w14:textId="77777777" w:rsidR="00F35E5C" w:rsidRPr="007A2CA9" w:rsidRDefault="007A34E4" w:rsidP="00EB4D5A">
            <w:pPr>
              <w:pStyle w:val="NormalWeb"/>
              <w:rPr>
                <w:rFonts w:ascii="Arial" w:hAnsi="Arial" w:cs="Arial"/>
                <w:sz w:val="22"/>
                <w:szCs w:val="22"/>
                <w:lang w:val="fr-CA"/>
              </w:rPr>
            </w:pPr>
            <w:r w:rsidRPr="007A2CA9">
              <w:rPr>
                <w:rFonts w:ascii="Arial" w:hAnsi="Arial" w:cs="Arial"/>
                <w:sz w:val="22"/>
                <w:szCs w:val="22"/>
                <w:lang w:val="fr-CA"/>
              </w:rPr>
              <w:t xml:space="preserve">Mécanismes de rétroaction </w:t>
            </w:r>
          </w:p>
        </w:tc>
        <w:tc>
          <w:tcPr>
            <w:tcW w:w="3827" w:type="dxa"/>
          </w:tcPr>
          <w:p w14:paraId="546EF104" w14:textId="77777777" w:rsidR="00F35E5C" w:rsidRPr="007A2CA9" w:rsidRDefault="008D4546" w:rsidP="00713CEE">
            <w:pPr>
              <w:pStyle w:val="NormalWeb"/>
              <w:rPr>
                <w:rFonts w:ascii="Arial" w:hAnsi="Arial" w:cs="Arial"/>
                <w:sz w:val="22"/>
                <w:szCs w:val="22"/>
                <w:lang w:val="fr-CA"/>
              </w:rPr>
            </w:pPr>
            <w:r w:rsidRPr="007A2CA9">
              <w:rPr>
                <w:rFonts w:ascii="Arial" w:hAnsi="Arial" w:cs="Arial"/>
                <w:sz w:val="22"/>
                <w:szCs w:val="22"/>
                <w:lang w:val="fr-CA"/>
              </w:rPr>
              <w:t xml:space="preserve">Examiner et continuer à utiliser les mécanismes de rétroaction accessibles et autres pour recueillir les commentaires généraux </w:t>
            </w:r>
            <w:r w:rsidR="00713CEE" w:rsidRPr="007A2CA9">
              <w:rPr>
                <w:rFonts w:ascii="Arial" w:hAnsi="Arial" w:cs="Arial"/>
                <w:sz w:val="22"/>
                <w:szCs w:val="22"/>
                <w:lang w:val="fr-CA"/>
              </w:rPr>
              <w:t xml:space="preserve">ainsi que ceux </w:t>
            </w:r>
            <w:r w:rsidRPr="007A2CA9">
              <w:rPr>
                <w:rFonts w:ascii="Arial" w:hAnsi="Arial" w:cs="Arial"/>
                <w:sz w:val="22"/>
                <w:szCs w:val="22"/>
                <w:lang w:val="fr-CA"/>
              </w:rPr>
              <w:t xml:space="preserve">reliés à l’accessibilité. </w:t>
            </w:r>
          </w:p>
        </w:tc>
        <w:tc>
          <w:tcPr>
            <w:tcW w:w="1701" w:type="dxa"/>
          </w:tcPr>
          <w:p w14:paraId="3F211A4B"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73FA820A"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Nov 2011</w:t>
            </w:r>
          </w:p>
        </w:tc>
        <w:tc>
          <w:tcPr>
            <w:tcW w:w="1417" w:type="dxa"/>
          </w:tcPr>
          <w:p w14:paraId="6C5BAED1"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Ju</w:t>
            </w:r>
            <w:r w:rsidR="00105FF9">
              <w:rPr>
                <w:rFonts w:ascii="Arial" w:hAnsi="Arial" w:cs="Arial"/>
                <w:sz w:val="22"/>
                <w:szCs w:val="22"/>
                <w:lang w:val="fr-CA"/>
              </w:rPr>
              <w:t>i</w:t>
            </w:r>
            <w:r w:rsidRPr="007A2CA9">
              <w:rPr>
                <w:rFonts w:ascii="Arial" w:hAnsi="Arial" w:cs="Arial"/>
                <w:sz w:val="22"/>
                <w:szCs w:val="22"/>
                <w:lang w:val="fr-CA"/>
              </w:rPr>
              <w:t>n</w:t>
            </w:r>
            <w:r w:rsidR="00F35E5C" w:rsidRPr="007A2CA9">
              <w:rPr>
                <w:rFonts w:ascii="Arial" w:hAnsi="Arial" w:cs="Arial"/>
                <w:sz w:val="22"/>
                <w:szCs w:val="22"/>
                <w:lang w:val="fr-CA"/>
              </w:rPr>
              <w:t xml:space="preserve"> 2012</w:t>
            </w:r>
          </w:p>
          <w:p w14:paraId="144E8B6E" w14:textId="77777777" w:rsidR="00F35E5C" w:rsidRPr="007A2CA9" w:rsidRDefault="0075311C" w:rsidP="0075311C">
            <w:pPr>
              <w:pStyle w:val="NormalWeb"/>
              <w:rPr>
                <w:rFonts w:ascii="Arial" w:hAnsi="Arial" w:cs="Arial"/>
                <w:sz w:val="22"/>
                <w:szCs w:val="22"/>
                <w:lang w:val="fr-CA"/>
              </w:rPr>
            </w:pPr>
            <w:r w:rsidRPr="007A2CA9">
              <w:rPr>
                <w:rFonts w:ascii="Arial" w:hAnsi="Arial" w:cs="Arial"/>
                <w:sz w:val="22"/>
                <w:szCs w:val="22"/>
                <w:lang w:val="fr-CA"/>
              </w:rPr>
              <w:t>Et en cours</w:t>
            </w:r>
          </w:p>
        </w:tc>
      </w:tr>
      <w:tr w:rsidR="00F35E5C" w:rsidRPr="007A2CA9" w14:paraId="7EF65015" w14:textId="77777777" w:rsidTr="00DA0789">
        <w:trPr>
          <w:trHeight w:val="1132"/>
        </w:trPr>
        <w:tc>
          <w:tcPr>
            <w:tcW w:w="1559" w:type="dxa"/>
          </w:tcPr>
          <w:p w14:paraId="6BB9DED7" w14:textId="77777777" w:rsidR="00F35E5C" w:rsidRPr="007A2CA9" w:rsidRDefault="007A34E4" w:rsidP="002C52F8">
            <w:pPr>
              <w:pStyle w:val="NormalWeb"/>
              <w:rPr>
                <w:rFonts w:ascii="Arial" w:hAnsi="Arial" w:cs="Arial"/>
                <w:sz w:val="22"/>
                <w:szCs w:val="22"/>
                <w:lang w:val="fr-CA"/>
              </w:rPr>
            </w:pPr>
            <w:r w:rsidRPr="007A2CA9">
              <w:rPr>
                <w:rFonts w:ascii="Arial" w:hAnsi="Arial" w:cs="Arial"/>
                <w:sz w:val="22"/>
                <w:szCs w:val="22"/>
                <w:lang w:val="fr-CA"/>
              </w:rPr>
              <w:t>Proc</w:t>
            </w:r>
            <w:r w:rsidR="002C52F8" w:rsidRPr="007A2CA9">
              <w:rPr>
                <w:rFonts w:ascii="Arial" w:hAnsi="Arial" w:cs="Arial"/>
                <w:sz w:val="22"/>
                <w:szCs w:val="22"/>
                <w:lang w:val="fr-CA"/>
              </w:rPr>
              <w:t xml:space="preserve">édures </w:t>
            </w:r>
            <w:r w:rsidRPr="007A2CA9">
              <w:rPr>
                <w:rFonts w:ascii="Arial" w:hAnsi="Arial" w:cs="Arial"/>
                <w:sz w:val="22"/>
                <w:szCs w:val="22"/>
                <w:lang w:val="fr-CA"/>
              </w:rPr>
              <w:t xml:space="preserve">de rétroaction </w:t>
            </w:r>
          </w:p>
        </w:tc>
        <w:tc>
          <w:tcPr>
            <w:tcW w:w="3827" w:type="dxa"/>
          </w:tcPr>
          <w:p w14:paraId="54A6DF0E" w14:textId="77777777" w:rsidR="00F35E5C" w:rsidRPr="007A2CA9" w:rsidRDefault="008D4546" w:rsidP="008D4546">
            <w:pPr>
              <w:spacing w:before="100" w:beforeAutospacing="1" w:after="100" w:afterAutospacing="1" w:line="240" w:lineRule="auto"/>
              <w:rPr>
                <w:rFonts w:ascii="Arial" w:hAnsi="Arial" w:cs="Arial"/>
                <w:lang w:val="fr-CA"/>
              </w:rPr>
            </w:pPr>
            <w:r w:rsidRPr="007A2CA9">
              <w:rPr>
                <w:rFonts w:ascii="Arial" w:hAnsi="Arial" w:cs="Arial"/>
                <w:lang w:val="fr-CA"/>
              </w:rPr>
              <w:t>Surveiller les m</w:t>
            </w:r>
            <w:r w:rsidR="007A34E4" w:rsidRPr="007A2CA9">
              <w:rPr>
                <w:rFonts w:ascii="Arial" w:hAnsi="Arial" w:cs="Arial"/>
                <w:lang w:val="fr-CA"/>
              </w:rPr>
              <w:t>écanismes de rétroaction</w:t>
            </w:r>
            <w:r w:rsidRPr="007A2CA9">
              <w:rPr>
                <w:rFonts w:ascii="Arial" w:hAnsi="Arial" w:cs="Arial"/>
                <w:lang w:val="fr-CA"/>
              </w:rPr>
              <w:t xml:space="preserve"> existants et évaluer les possibilités d’accroître la rétroaction et la participation des personnes handicapées. </w:t>
            </w:r>
          </w:p>
        </w:tc>
        <w:tc>
          <w:tcPr>
            <w:tcW w:w="1701" w:type="dxa"/>
          </w:tcPr>
          <w:p w14:paraId="20C80D28"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35AD6EAE"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Jun 2012</w:t>
            </w:r>
          </w:p>
        </w:tc>
        <w:tc>
          <w:tcPr>
            <w:tcW w:w="1417" w:type="dxa"/>
          </w:tcPr>
          <w:p w14:paraId="597BD70F"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247FAB3A" w14:textId="77777777" w:rsidTr="00DA0789">
        <w:tc>
          <w:tcPr>
            <w:tcW w:w="1559" w:type="dxa"/>
          </w:tcPr>
          <w:p w14:paraId="4A6B3C93" w14:textId="77777777" w:rsidR="00F35E5C" w:rsidRPr="007A2CA9" w:rsidRDefault="002C52F8" w:rsidP="00EB4D5A">
            <w:pPr>
              <w:pStyle w:val="NormalWeb"/>
              <w:rPr>
                <w:rFonts w:ascii="Arial" w:hAnsi="Arial" w:cs="Arial"/>
                <w:sz w:val="22"/>
                <w:szCs w:val="22"/>
                <w:lang w:val="fr-CA"/>
              </w:rPr>
            </w:pPr>
            <w:r w:rsidRPr="007A2CA9">
              <w:rPr>
                <w:rFonts w:ascii="Arial" w:hAnsi="Arial" w:cs="Arial"/>
                <w:sz w:val="22"/>
                <w:szCs w:val="22"/>
                <w:lang w:val="fr-CA"/>
              </w:rPr>
              <w:t xml:space="preserve">Procédures de </w:t>
            </w:r>
            <w:r w:rsidR="007A34E4" w:rsidRPr="007A2CA9">
              <w:rPr>
                <w:rFonts w:ascii="Arial" w:hAnsi="Arial" w:cs="Arial"/>
                <w:sz w:val="22"/>
                <w:szCs w:val="22"/>
                <w:lang w:val="fr-CA"/>
              </w:rPr>
              <w:t xml:space="preserve">rétroaction </w:t>
            </w:r>
          </w:p>
        </w:tc>
        <w:tc>
          <w:tcPr>
            <w:tcW w:w="3827" w:type="dxa"/>
          </w:tcPr>
          <w:p w14:paraId="0EFFB27D" w14:textId="77777777" w:rsidR="00F35E5C" w:rsidRPr="007A2CA9" w:rsidRDefault="00F35E5C" w:rsidP="008D4546">
            <w:pPr>
              <w:pStyle w:val="NormalWeb"/>
              <w:rPr>
                <w:rFonts w:ascii="Arial" w:hAnsi="Arial" w:cs="Arial"/>
                <w:sz w:val="22"/>
                <w:szCs w:val="22"/>
                <w:lang w:val="fr-CA"/>
              </w:rPr>
            </w:pPr>
            <w:r w:rsidRPr="007A2CA9">
              <w:rPr>
                <w:rFonts w:ascii="Arial" w:hAnsi="Arial" w:cs="Arial"/>
                <w:sz w:val="22"/>
                <w:szCs w:val="22"/>
                <w:lang w:val="fr-CA"/>
              </w:rPr>
              <w:t>Continue</w:t>
            </w:r>
            <w:r w:rsidR="008D4546" w:rsidRPr="007A2CA9">
              <w:rPr>
                <w:rFonts w:ascii="Arial" w:hAnsi="Arial" w:cs="Arial"/>
                <w:sz w:val="22"/>
                <w:szCs w:val="22"/>
                <w:lang w:val="fr-CA"/>
              </w:rPr>
              <w:t xml:space="preserve">r de répondre en temps opportun à tous les commentaires et toutes les préoccupations en matière d’accessibilité. </w:t>
            </w:r>
            <w:r w:rsidRPr="007A2CA9">
              <w:rPr>
                <w:rFonts w:ascii="Arial" w:hAnsi="Arial" w:cs="Arial"/>
                <w:sz w:val="22"/>
                <w:szCs w:val="22"/>
                <w:lang w:val="fr-CA"/>
              </w:rPr>
              <w:t xml:space="preserve"> </w:t>
            </w:r>
          </w:p>
        </w:tc>
        <w:tc>
          <w:tcPr>
            <w:tcW w:w="1701" w:type="dxa"/>
          </w:tcPr>
          <w:p w14:paraId="026F2C26"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7DFD4CE5"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Jun 2012</w:t>
            </w:r>
          </w:p>
        </w:tc>
        <w:tc>
          <w:tcPr>
            <w:tcW w:w="1417" w:type="dxa"/>
          </w:tcPr>
          <w:p w14:paraId="797BFC01"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En cours</w:t>
            </w:r>
          </w:p>
        </w:tc>
      </w:tr>
      <w:tr w:rsidR="00F35E5C" w:rsidRPr="007A2CA9" w14:paraId="7930BBFD" w14:textId="77777777" w:rsidTr="00DA0789">
        <w:tc>
          <w:tcPr>
            <w:tcW w:w="1559" w:type="dxa"/>
          </w:tcPr>
          <w:p w14:paraId="50D88319" w14:textId="77777777" w:rsidR="00F35E5C" w:rsidRPr="007A2CA9" w:rsidRDefault="002C52F8" w:rsidP="00EB4D5A">
            <w:pPr>
              <w:pStyle w:val="NormalWeb"/>
              <w:rPr>
                <w:rFonts w:ascii="Arial" w:hAnsi="Arial" w:cs="Arial"/>
                <w:sz w:val="22"/>
                <w:szCs w:val="22"/>
                <w:lang w:val="fr-CA"/>
              </w:rPr>
            </w:pPr>
            <w:r w:rsidRPr="007A2CA9">
              <w:rPr>
                <w:rFonts w:ascii="Arial" w:hAnsi="Arial" w:cs="Arial"/>
                <w:sz w:val="22"/>
                <w:szCs w:val="22"/>
                <w:lang w:val="fr-CA"/>
              </w:rPr>
              <w:t xml:space="preserve">Procédures de </w:t>
            </w:r>
            <w:r w:rsidR="007A34E4" w:rsidRPr="007A2CA9">
              <w:rPr>
                <w:rFonts w:ascii="Arial" w:hAnsi="Arial" w:cs="Arial"/>
                <w:sz w:val="22"/>
                <w:szCs w:val="22"/>
                <w:lang w:val="fr-CA"/>
              </w:rPr>
              <w:t xml:space="preserve">rétroaction </w:t>
            </w:r>
          </w:p>
        </w:tc>
        <w:tc>
          <w:tcPr>
            <w:tcW w:w="3827" w:type="dxa"/>
          </w:tcPr>
          <w:p w14:paraId="1D2A244F" w14:textId="77777777" w:rsidR="00F35E5C" w:rsidRPr="007A2CA9" w:rsidRDefault="00F35E5C" w:rsidP="00BA1F58">
            <w:pPr>
              <w:pStyle w:val="NormalWeb"/>
              <w:rPr>
                <w:rFonts w:ascii="Arial" w:hAnsi="Arial" w:cs="Arial"/>
                <w:sz w:val="22"/>
                <w:szCs w:val="22"/>
                <w:lang w:val="fr-CA"/>
              </w:rPr>
            </w:pPr>
            <w:r w:rsidRPr="007A2CA9">
              <w:rPr>
                <w:rFonts w:ascii="Arial" w:hAnsi="Arial" w:cs="Arial"/>
                <w:sz w:val="22"/>
                <w:szCs w:val="22"/>
                <w:lang w:val="fr-CA"/>
              </w:rPr>
              <w:t>R</w:t>
            </w:r>
            <w:r w:rsidR="008D4546" w:rsidRPr="007A2CA9">
              <w:rPr>
                <w:rFonts w:ascii="Arial" w:hAnsi="Arial" w:cs="Arial"/>
                <w:sz w:val="22"/>
                <w:szCs w:val="22"/>
                <w:lang w:val="fr-CA"/>
              </w:rPr>
              <w:t xml:space="preserve">épondre à tous les commentaires et toutes les préoccupations en matière d’accessibilité dans </w:t>
            </w:r>
            <w:r w:rsidR="00BA1F58" w:rsidRPr="007A2CA9">
              <w:rPr>
                <w:rFonts w:ascii="Arial" w:hAnsi="Arial" w:cs="Arial"/>
                <w:sz w:val="22"/>
                <w:szCs w:val="22"/>
                <w:lang w:val="fr-CA"/>
              </w:rPr>
              <w:t xml:space="preserve">le </w:t>
            </w:r>
            <w:r w:rsidR="008D4546" w:rsidRPr="007A2CA9">
              <w:rPr>
                <w:rFonts w:ascii="Arial" w:hAnsi="Arial" w:cs="Arial"/>
                <w:sz w:val="22"/>
                <w:szCs w:val="22"/>
                <w:lang w:val="fr-CA"/>
              </w:rPr>
              <w:t xml:space="preserve">format </w:t>
            </w:r>
            <w:r w:rsidR="00BA1F58" w:rsidRPr="007A2CA9">
              <w:rPr>
                <w:rFonts w:ascii="Arial" w:hAnsi="Arial" w:cs="Arial"/>
                <w:sz w:val="22"/>
                <w:szCs w:val="22"/>
                <w:lang w:val="fr-CA"/>
              </w:rPr>
              <w:t>demandé</w:t>
            </w:r>
            <w:r w:rsidR="008D4546" w:rsidRPr="007A2CA9">
              <w:rPr>
                <w:rFonts w:ascii="Arial" w:hAnsi="Arial" w:cs="Arial"/>
                <w:sz w:val="22"/>
                <w:szCs w:val="22"/>
                <w:lang w:val="fr-CA"/>
              </w:rPr>
              <w:t xml:space="preserve">. </w:t>
            </w:r>
          </w:p>
        </w:tc>
        <w:tc>
          <w:tcPr>
            <w:tcW w:w="1701" w:type="dxa"/>
          </w:tcPr>
          <w:p w14:paraId="74BFB673"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79C74C1D"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Ju</w:t>
            </w:r>
            <w:r w:rsidR="0075311C" w:rsidRPr="007A2CA9">
              <w:rPr>
                <w:rFonts w:ascii="Arial" w:hAnsi="Arial" w:cs="Arial"/>
                <w:sz w:val="22"/>
                <w:szCs w:val="22"/>
                <w:lang w:val="fr-CA"/>
              </w:rPr>
              <w:t>n</w:t>
            </w:r>
            <w:r w:rsidRPr="007A2CA9">
              <w:rPr>
                <w:rFonts w:ascii="Arial" w:hAnsi="Arial" w:cs="Arial"/>
                <w:sz w:val="22"/>
                <w:szCs w:val="22"/>
                <w:lang w:val="fr-CA"/>
              </w:rPr>
              <w:t xml:space="preserve"> 2012</w:t>
            </w:r>
          </w:p>
        </w:tc>
        <w:tc>
          <w:tcPr>
            <w:tcW w:w="1417" w:type="dxa"/>
          </w:tcPr>
          <w:p w14:paraId="6DBFFBEE"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En cours</w:t>
            </w:r>
          </w:p>
        </w:tc>
      </w:tr>
    </w:tbl>
    <w:p w14:paraId="5DA8D3B7" w14:textId="77777777" w:rsidR="007D0D99" w:rsidRPr="007A2CA9" w:rsidRDefault="007D0D99" w:rsidP="007D0D99">
      <w:pPr>
        <w:pStyle w:val="Heading2"/>
        <w:numPr>
          <w:ilvl w:val="0"/>
          <w:numId w:val="0"/>
        </w:numPr>
        <w:ind w:left="284" w:hanging="284"/>
        <w:rPr>
          <w:lang w:val="fr-CA"/>
        </w:rPr>
      </w:pPr>
    </w:p>
    <w:p w14:paraId="30CF0898" w14:textId="77777777" w:rsidR="008A5FD5" w:rsidRPr="007A2CA9" w:rsidRDefault="007D0D99" w:rsidP="007D0D99">
      <w:pPr>
        <w:pStyle w:val="Heading2"/>
      </w:pPr>
      <w:r w:rsidRPr="007A2CA9">
        <w:br w:type="page"/>
      </w:r>
      <w:bookmarkStart w:id="12" w:name="_Toc422994835"/>
      <w:r w:rsidR="008A5FD5" w:rsidRPr="007A2CA9">
        <w:lastRenderedPageBreak/>
        <w:t>Emplo</w:t>
      </w:r>
      <w:r w:rsidR="005B15EF" w:rsidRPr="007A2CA9">
        <w:t>i</w:t>
      </w:r>
      <w:bookmarkEnd w:id="12"/>
    </w:p>
    <w:p w14:paraId="11898564" w14:textId="77777777" w:rsidR="008A5FD5" w:rsidRPr="00FB56DF" w:rsidRDefault="00245628" w:rsidP="006B5080">
      <w:pPr>
        <w:pStyle w:val="NormalWeb"/>
        <w:ind w:left="-142"/>
        <w:jc w:val="both"/>
        <w:rPr>
          <w:rFonts w:ascii="Arial" w:hAnsi="Arial" w:cs="Arial"/>
          <w:sz w:val="22"/>
          <w:szCs w:val="22"/>
          <w:lang w:val="fr-CA"/>
        </w:rPr>
      </w:pPr>
      <w:r w:rsidRPr="00FB56DF">
        <w:rPr>
          <w:rFonts w:ascii="Arial" w:hAnsi="Arial" w:cs="Arial"/>
          <w:sz w:val="22"/>
          <w:szCs w:val="22"/>
          <w:lang w:val="fr-CA"/>
        </w:rPr>
        <w:t>SmartCentres</w:t>
      </w:r>
      <w:r w:rsidR="001358BE" w:rsidRPr="00FB56DF">
        <w:rPr>
          <w:rFonts w:ascii="Arial" w:hAnsi="Arial" w:cs="Arial"/>
          <w:sz w:val="22"/>
          <w:szCs w:val="22"/>
          <w:lang w:val="fr-CA"/>
        </w:rPr>
        <w:t xml:space="preserve"> </w:t>
      </w:r>
      <w:r w:rsidR="00BA1F58" w:rsidRPr="00FB56DF">
        <w:rPr>
          <w:rFonts w:ascii="Arial" w:hAnsi="Arial" w:cs="Arial"/>
          <w:sz w:val="22"/>
          <w:szCs w:val="22"/>
          <w:lang w:val="fr-CA"/>
        </w:rPr>
        <w:t xml:space="preserve">s’engage à adopter </w:t>
      </w:r>
      <w:r w:rsidR="00B2172D" w:rsidRPr="00FB56DF">
        <w:rPr>
          <w:rFonts w:ascii="Arial" w:hAnsi="Arial" w:cs="Arial"/>
          <w:sz w:val="22"/>
          <w:szCs w:val="22"/>
          <w:lang w:val="fr-CA"/>
        </w:rPr>
        <w:t xml:space="preserve">des pratiques d’emploi impartiales et accessibles. </w:t>
      </w:r>
    </w:p>
    <w:p w14:paraId="63CEFC75" w14:textId="77777777" w:rsidR="00C573D4" w:rsidRPr="007A2CA9" w:rsidRDefault="00B2172D" w:rsidP="007D0D99">
      <w:pPr>
        <w:pStyle w:val="NormalWeb"/>
        <w:ind w:left="-142"/>
        <w:jc w:val="both"/>
        <w:rPr>
          <w:rFonts w:ascii="Arial" w:hAnsi="Arial" w:cs="Arial"/>
          <w:sz w:val="22"/>
          <w:szCs w:val="22"/>
          <w:lang w:val="fr-CA"/>
        </w:rPr>
      </w:pPr>
      <w:r w:rsidRPr="00FB56DF">
        <w:rPr>
          <w:rFonts w:ascii="Arial" w:hAnsi="Arial" w:cs="Arial"/>
          <w:sz w:val="22"/>
          <w:szCs w:val="22"/>
          <w:lang w:val="fr-CA"/>
        </w:rPr>
        <w:t>D</w:t>
      </w:r>
      <w:r w:rsidR="00B63C5F" w:rsidRPr="00FB56DF">
        <w:rPr>
          <w:rFonts w:ascii="Arial" w:hAnsi="Arial" w:cs="Arial"/>
          <w:sz w:val="22"/>
          <w:szCs w:val="22"/>
          <w:lang w:val="fr-CA"/>
        </w:rPr>
        <w:t>epuis janvier 2014</w:t>
      </w:r>
      <w:r w:rsidR="00BF16ED" w:rsidRPr="00FB56DF">
        <w:rPr>
          <w:rFonts w:ascii="Arial" w:hAnsi="Arial" w:cs="Arial"/>
          <w:sz w:val="22"/>
          <w:szCs w:val="22"/>
          <w:lang w:val="fr-CA"/>
        </w:rPr>
        <w:t>,</w:t>
      </w:r>
      <w:r w:rsidR="00F81AC6" w:rsidRPr="00FB56DF">
        <w:rPr>
          <w:rFonts w:ascii="Arial" w:hAnsi="Arial" w:cs="Arial"/>
          <w:sz w:val="22"/>
          <w:szCs w:val="22"/>
          <w:lang w:val="fr-CA"/>
        </w:rPr>
        <w:t xml:space="preserve"> </w:t>
      </w:r>
      <w:r w:rsidR="00245628" w:rsidRPr="00FB56DF">
        <w:rPr>
          <w:rFonts w:ascii="Arial" w:hAnsi="Arial" w:cs="Arial"/>
          <w:sz w:val="22"/>
          <w:szCs w:val="22"/>
          <w:lang w:val="fr-CA"/>
        </w:rPr>
        <w:t>SmartCentres</w:t>
      </w:r>
      <w:r w:rsidR="00601159" w:rsidRPr="00FB56DF">
        <w:rPr>
          <w:rFonts w:ascii="Arial" w:hAnsi="Arial" w:cs="Arial"/>
          <w:sz w:val="22"/>
          <w:szCs w:val="22"/>
          <w:lang w:val="fr-CA"/>
        </w:rPr>
        <w:t xml:space="preserve"> </w:t>
      </w:r>
      <w:r w:rsidR="00B63C5F" w:rsidRPr="00FB56DF">
        <w:rPr>
          <w:rFonts w:ascii="Arial" w:hAnsi="Arial" w:cs="Arial"/>
          <w:sz w:val="22"/>
          <w:szCs w:val="22"/>
          <w:lang w:val="fr-CA"/>
        </w:rPr>
        <w:t>a pris l</w:t>
      </w:r>
      <w:r w:rsidRPr="00FB56DF">
        <w:rPr>
          <w:rFonts w:ascii="Arial" w:hAnsi="Arial" w:cs="Arial"/>
          <w:sz w:val="22"/>
          <w:szCs w:val="22"/>
          <w:lang w:val="fr-CA"/>
        </w:rPr>
        <w:t>es mesures suivantes pour informer le public et ses associés que nous nous adapt</w:t>
      </w:r>
      <w:r w:rsidR="002D4C61" w:rsidRPr="00FB56DF">
        <w:rPr>
          <w:rFonts w:ascii="Arial" w:hAnsi="Arial" w:cs="Arial"/>
          <w:sz w:val="22"/>
          <w:szCs w:val="22"/>
          <w:lang w:val="fr-CA"/>
        </w:rPr>
        <w:t xml:space="preserve">ons </w:t>
      </w:r>
      <w:r w:rsidRPr="00FB56DF">
        <w:rPr>
          <w:rFonts w:ascii="Arial" w:hAnsi="Arial" w:cs="Arial"/>
          <w:sz w:val="22"/>
          <w:szCs w:val="22"/>
          <w:lang w:val="fr-CA"/>
        </w:rPr>
        <w:t>aux besoins des personnes handicapées lors des processus de recrutement</w:t>
      </w:r>
      <w:r w:rsidR="00ED2D5A" w:rsidRPr="00FB56DF">
        <w:rPr>
          <w:rFonts w:ascii="Arial" w:hAnsi="Arial" w:cs="Arial"/>
          <w:sz w:val="22"/>
          <w:szCs w:val="22"/>
          <w:lang w:val="fr-CA"/>
        </w:rPr>
        <w:t>,</w:t>
      </w:r>
      <w:r w:rsidRPr="00FB56DF">
        <w:rPr>
          <w:rFonts w:ascii="Arial" w:hAnsi="Arial" w:cs="Arial"/>
          <w:sz w:val="22"/>
          <w:szCs w:val="22"/>
          <w:lang w:val="fr-CA"/>
        </w:rPr>
        <w:t xml:space="preserve"> d’évaluation</w:t>
      </w:r>
      <w:r w:rsidR="00ED2D5A" w:rsidRPr="00FB56DF">
        <w:rPr>
          <w:rFonts w:ascii="Arial" w:hAnsi="Arial" w:cs="Arial"/>
          <w:sz w:val="22"/>
          <w:szCs w:val="22"/>
          <w:lang w:val="fr-CA"/>
        </w:rPr>
        <w:t xml:space="preserve"> et de sélection</w:t>
      </w:r>
      <w:r w:rsidR="00ED2D5A" w:rsidRPr="007A2CA9">
        <w:rPr>
          <w:rFonts w:ascii="Arial" w:hAnsi="Arial" w:cs="Arial"/>
          <w:sz w:val="22"/>
          <w:szCs w:val="22"/>
          <w:lang w:val="fr-CA"/>
        </w:rPr>
        <w:t xml:space="preserve"> des candidats ainsi que tout au long de </w:t>
      </w:r>
      <w:r w:rsidR="00713CEE" w:rsidRPr="007A2CA9">
        <w:rPr>
          <w:rFonts w:ascii="Arial" w:hAnsi="Arial" w:cs="Arial"/>
          <w:sz w:val="22"/>
          <w:szCs w:val="22"/>
          <w:lang w:val="fr-CA"/>
        </w:rPr>
        <w:t>leur emploi</w:t>
      </w:r>
      <w:r w:rsidRPr="007A2CA9">
        <w:rPr>
          <w:rFonts w:ascii="Arial" w:hAnsi="Arial" w:cs="Arial"/>
          <w:sz w:val="22"/>
          <w:szCs w:val="22"/>
          <w:lang w:val="fr-CA"/>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7"/>
        <w:gridCol w:w="1701"/>
        <w:gridCol w:w="1276"/>
        <w:gridCol w:w="1417"/>
      </w:tblGrid>
      <w:tr w:rsidR="00F35E5C" w:rsidRPr="007A2CA9" w14:paraId="4C03F367" w14:textId="77777777" w:rsidTr="00DA0789">
        <w:tc>
          <w:tcPr>
            <w:tcW w:w="1559" w:type="dxa"/>
          </w:tcPr>
          <w:p w14:paraId="16B7F803"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827" w:type="dxa"/>
          </w:tcPr>
          <w:p w14:paraId="2AB246F6"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Description</w:t>
            </w:r>
          </w:p>
        </w:tc>
        <w:tc>
          <w:tcPr>
            <w:tcW w:w="1701" w:type="dxa"/>
          </w:tcPr>
          <w:p w14:paraId="145903DE" w14:textId="77777777" w:rsidR="00F35E5C" w:rsidRPr="007A2CA9" w:rsidRDefault="00B2172D" w:rsidP="003D612C">
            <w:pPr>
              <w:pStyle w:val="NormalWeb"/>
              <w:rPr>
                <w:rFonts w:ascii="Arial" w:hAnsi="Arial" w:cs="Arial"/>
                <w:sz w:val="22"/>
                <w:szCs w:val="22"/>
                <w:lang w:val="fr-CA"/>
              </w:rPr>
            </w:pPr>
            <w:r w:rsidRPr="007A2CA9">
              <w:rPr>
                <w:rFonts w:ascii="Arial" w:hAnsi="Arial" w:cs="Arial"/>
                <w:sz w:val="22"/>
                <w:szCs w:val="22"/>
                <w:lang w:val="fr-CA"/>
              </w:rPr>
              <w:t>Service responsable</w:t>
            </w:r>
            <w:r w:rsidR="00F35E5C" w:rsidRPr="007A2CA9">
              <w:rPr>
                <w:rFonts w:ascii="Arial" w:hAnsi="Arial" w:cs="Arial"/>
                <w:sz w:val="22"/>
                <w:szCs w:val="22"/>
                <w:lang w:val="fr-CA"/>
              </w:rPr>
              <w:t xml:space="preserve"> </w:t>
            </w:r>
          </w:p>
        </w:tc>
        <w:tc>
          <w:tcPr>
            <w:tcW w:w="1276" w:type="dxa"/>
          </w:tcPr>
          <w:p w14:paraId="35F60D7A"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17" w:type="dxa"/>
          </w:tcPr>
          <w:p w14:paraId="3B6FD325"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Date de fin</w:t>
            </w:r>
          </w:p>
        </w:tc>
      </w:tr>
      <w:tr w:rsidR="00F35E5C" w:rsidRPr="007A2CA9" w14:paraId="29BB24EB" w14:textId="77777777" w:rsidTr="00DA0789">
        <w:trPr>
          <w:trHeight w:val="1132"/>
        </w:trPr>
        <w:tc>
          <w:tcPr>
            <w:tcW w:w="1559" w:type="dxa"/>
          </w:tcPr>
          <w:p w14:paraId="4E9DA2C4"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tc>
        <w:tc>
          <w:tcPr>
            <w:tcW w:w="3827" w:type="dxa"/>
          </w:tcPr>
          <w:p w14:paraId="107A05B5" w14:textId="77777777" w:rsidR="00F35E5C" w:rsidRPr="007A2CA9" w:rsidRDefault="00501954" w:rsidP="00501954">
            <w:pPr>
              <w:spacing w:before="100" w:beforeAutospacing="1" w:after="100" w:afterAutospacing="1" w:line="240" w:lineRule="auto"/>
              <w:rPr>
                <w:rFonts w:ascii="Arial" w:hAnsi="Arial" w:cs="Arial"/>
                <w:lang w:val="fr-CA"/>
              </w:rPr>
            </w:pPr>
            <w:r w:rsidRPr="007A2CA9">
              <w:rPr>
                <w:rFonts w:ascii="Arial" w:hAnsi="Arial" w:cs="Arial"/>
                <w:lang w:val="fr-CA"/>
              </w:rPr>
              <w:t xml:space="preserve">Afficher nos politiques en matière d’accessibilité sur notre site Web pour démontrer notre engagement à nous adapter aux besoins des personnes handicapées. </w:t>
            </w:r>
          </w:p>
        </w:tc>
        <w:tc>
          <w:tcPr>
            <w:tcW w:w="1701" w:type="dxa"/>
          </w:tcPr>
          <w:p w14:paraId="3439B5B0"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24FBFEF9"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2015</w:t>
            </w:r>
          </w:p>
          <w:p w14:paraId="72716EB8" w14:textId="77777777" w:rsidR="00F35E5C" w:rsidRPr="007A2CA9" w:rsidRDefault="00F35E5C" w:rsidP="008F669B">
            <w:pPr>
              <w:pStyle w:val="NormalWeb"/>
              <w:rPr>
                <w:rFonts w:ascii="Arial" w:hAnsi="Arial" w:cs="Arial"/>
                <w:sz w:val="22"/>
                <w:szCs w:val="22"/>
                <w:lang w:val="fr-CA"/>
              </w:rPr>
            </w:pPr>
          </w:p>
        </w:tc>
        <w:tc>
          <w:tcPr>
            <w:tcW w:w="1417" w:type="dxa"/>
          </w:tcPr>
          <w:p w14:paraId="04B18800" w14:textId="77777777" w:rsidR="00F35E5C" w:rsidRPr="007A2CA9" w:rsidRDefault="005F1192" w:rsidP="00EB4D5A">
            <w:pPr>
              <w:pStyle w:val="NormalWeb"/>
              <w:rPr>
                <w:rFonts w:ascii="Arial" w:hAnsi="Arial" w:cs="Arial"/>
                <w:sz w:val="22"/>
                <w:szCs w:val="22"/>
                <w:lang w:val="fr-CA"/>
              </w:rPr>
            </w:pPr>
            <w:r w:rsidRPr="007A2CA9">
              <w:rPr>
                <w:rFonts w:ascii="Arial" w:hAnsi="Arial" w:cs="Arial"/>
                <w:sz w:val="22"/>
                <w:szCs w:val="22"/>
                <w:lang w:val="fr-CA"/>
              </w:rPr>
              <w:t>Jan 2014</w:t>
            </w:r>
          </w:p>
        </w:tc>
      </w:tr>
      <w:tr w:rsidR="00F35E5C" w:rsidRPr="007A2CA9" w14:paraId="3C7B30BA" w14:textId="77777777" w:rsidTr="00DA0789">
        <w:tc>
          <w:tcPr>
            <w:tcW w:w="1559" w:type="dxa"/>
          </w:tcPr>
          <w:p w14:paraId="0B8418B3"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tc>
        <w:tc>
          <w:tcPr>
            <w:tcW w:w="3827" w:type="dxa"/>
          </w:tcPr>
          <w:p w14:paraId="65B44FE2" w14:textId="77777777" w:rsidR="00F35E5C" w:rsidRPr="007A2CA9" w:rsidRDefault="00501954" w:rsidP="007B676C">
            <w:pPr>
              <w:pStyle w:val="NormalWeb"/>
              <w:rPr>
                <w:rFonts w:ascii="Arial" w:hAnsi="Arial" w:cs="Arial"/>
                <w:sz w:val="22"/>
                <w:szCs w:val="22"/>
                <w:lang w:val="fr-CA"/>
              </w:rPr>
            </w:pPr>
            <w:r w:rsidRPr="007A2CA9">
              <w:rPr>
                <w:rFonts w:ascii="Arial" w:hAnsi="Arial" w:cs="Arial"/>
                <w:sz w:val="22"/>
                <w:szCs w:val="22"/>
                <w:lang w:val="fr-CA"/>
              </w:rPr>
              <w:t>Examiner et réviser la politique et les proc</w:t>
            </w:r>
            <w:r w:rsidR="007B676C" w:rsidRPr="007A2CA9">
              <w:rPr>
                <w:rFonts w:ascii="Arial" w:hAnsi="Arial" w:cs="Arial"/>
                <w:sz w:val="22"/>
                <w:szCs w:val="22"/>
                <w:lang w:val="fr-CA"/>
              </w:rPr>
              <w:t>essus</w:t>
            </w:r>
            <w:r w:rsidRPr="007A2CA9">
              <w:rPr>
                <w:rFonts w:ascii="Arial" w:hAnsi="Arial" w:cs="Arial"/>
                <w:sz w:val="22"/>
                <w:szCs w:val="22"/>
                <w:lang w:val="fr-CA"/>
              </w:rPr>
              <w:t xml:space="preserve"> de recrutement, d</w:t>
            </w:r>
            <w:r w:rsidR="00AD5997" w:rsidRPr="007A2CA9">
              <w:rPr>
                <w:rFonts w:ascii="Arial" w:hAnsi="Arial" w:cs="Arial"/>
                <w:sz w:val="22"/>
                <w:szCs w:val="22"/>
                <w:lang w:val="fr-CA"/>
              </w:rPr>
              <w:t xml:space="preserve">’évaluation </w:t>
            </w:r>
            <w:r w:rsidRPr="007A2CA9">
              <w:rPr>
                <w:rFonts w:ascii="Arial" w:hAnsi="Arial" w:cs="Arial"/>
                <w:sz w:val="22"/>
                <w:szCs w:val="22"/>
                <w:lang w:val="fr-CA"/>
              </w:rPr>
              <w:t xml:space="preserve">et de sélection en tenant compte des mesures d’adaptation à offrir.  </w:t>
            </w:r>
          </w:p>
        </w:tc>
        <w:tc>
          <w:tcPr>
            <w:tcW w:w="1701" w:type="dxa"/>
          </w:tcPr>
          <w:p w14:paraId="51698E88"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598DD3CB"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Jan 2015</w:t>
            </w:r>
          </w:p>
          <w:p w14:paraId="3102EB2A" w14:textId="77777777" w:rsidR="00F35E5C" w:rsidRPr="00FB56DF" w:rsidRDefault="00F35E5C" w:rsidP="008F669B">
            <w:pPr>
              <w:pStyle w:val="NormalWeb"/>
              <w:rPr>
                <w:rFonts w:ascii="Arial" w:hAnsi="Arial" w:cs="Arial"/>
                <w:sz w:val="22"/>
                <w:szCs w:val="22"/>
                <w:lang w:val="fr-CA"/>
              </w:rPr>
            </w:pPr>
          </w:p>
        </w:tc>
        <w:tc>
          <w:tcPr>
            <w:tcW w:w="1417" w:type="dxa"/>
          </w:tcPr>
          <w:p w14:paraId="58046A9F" w14:textId="77777777" w:rsidR="00F35E5C" w:rsidRPr="00FB56DF" w:rsidRDefault="005F1192" w:rsidP="00EB4D5A">
            <w:pPr>
              <w:pStyle w:val="NormalWeb"/>
              <w:rPr>
                <w:rFonts w:ascii="Arial" w:hAnsi="Arial" w:cs="Arial"/>
                <w:sz w:val="22"/>
                <w:szCs w:val="22"/>
                <w:lang w:val="fr-CA"/>
              </w:rPr>
            </w:pPr>
            <w:r w:rsidRPr="00FB56DF">
              <w:rPr>
                <w:rFonts w:ascii="Arial" w:hAnsi="Arial" w:cs="Arial"/>
                <w:sz w:val="22"/>
                <w:szCs w:val="22"/>
                <w:lang w:val="fr-CA"/>
              </w:rPr>
              <w:t>Jan 2016</w:t>
            </w:r>
          </w:p>
        </w:tc>
      </w:tr>
      <w:tr w:rsidR="00F35E5C" w:rsidRPr="007A2CA9" w14:paraId="07A91B3F" w14:textId="77777777" w:rsidTr="00DA0789">
        <w:tc>
          <w:tcPr>
            <w:tcW w:w="1559" w:type="dxa"/>
          </w:tcPr>
          <w:p w14:paraId="5D0916AD"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tc>
        <w:tc>
          <w:tcPr>
            <w:tcW w:w="3827" w:type="dxa"/>
          </w:tcPr>
          <w:p w14:paraId="40B7D326" w14:textId="77777777" w:rsidR="00F35E5C" w:rsidRPr="007A2CA9" w:rsidRDefault="00F35E5C" w:rsidP="006B5080">
            <w:pPr>
              <w:pStyle w:val="NormalWeb"/>
              <w:rPr>
                <w:rFonts w:ascii="Arial" w:hAnsi="Arial" w:cs="Arial"/>
                <w:sz w:val="22"/>
                <w:szCs w:val="22"/>
                <w:lang w:val="fr-CA"/>
              </w:rPr>
            </w:pPr>
            <w:r w:rsidRPr="007A2CA9">
              <w:rPr>
                <w:rFonts w:ascii="Arial" w:hAnsi="Arial" w:cs="Arial"/>
                <w:sz w:val="22"/>
                <w:szCs w:val="22"/>
                <w:lang w:val="fr-CA"/>
              </w:rPr>
              <w:t>Inclu</w:t>
            </w:r>
            <w:r w:rsidR="00501954" w:rsidRPr="007A2CA9">
              <w:rPr>
                <w:rFonts w:ascii="Arial" w:hAnsi="Arial" w:cs="Arial"/>
                <w:sz w:val="22"/>
                <w:szCs w:val="22"/>
                <w:lang w:val="fr-CA"/>
              </w:rPr>
              <w:t xml:space="preserve">re un énoncé dans nos affichages d’offres d’emploi </w:t>
            </w:r>
            <w:r w:rsidR="00AD5997" w:rsidRPr="007A2CA9">
              <w:rPr>
                <w:rFonts w:ascii="Arial" w:hAnsi="Arial" w:cs="Arial"/>
                <w:sz w:val="22"/>
                <w:szCs w:val="22"/>
                <w:lang w:val="fr-CA"/>
              </w:rPr>
              <w:t xml:space="preserve">sur la disponibilité de </w:t>
            </w:r>
            <w:r w:rsidR="00501954" w:rsidRPr="007A2CA9">
              <w:rPr>
                <w:rFonts w:ascii="Arial" w:hAnsi="Arial" w:cs="Arial"/>
                <w:sz w:val="22"/>
                <w:szCs w:val="22"/>
                <w:lang w:val="fr-CA"/>
              </w:rPr>
              <w:t xml:space="preserve">mesures d’adaptation pour les personnes handicapées </w:t>
            </w:r>
            <w:r w:rsidR="008F72F9" w:rsidRPr="007A2CA9">
              <w:rPr>
                <w:rFonts w:ascii="Arial" w:hAnsi="Arial" w:cs="Arial"/>
                <w:sz w:val="22"/>
                <w:szCs w:val="22"/>
                <w:lang w:val="fr-CA"/>
              </w:rPr>
              <w:t xml:space="preserve">tout au long du cycle du recrutement et de sélection ainsi que pour la durée de leur emploi chez </w:t>
            </w:r>
            <w:r w:rsidR="00245628" w:rsidRPr="007A2CA9">
              <w:rPr>
                <w:rFonts w:ascii="Arial" w:hAnsi="Arial" w:cs="Arial"/>
                <w:sz w:val="22"/>
                <w:szCs w:val="22"/>
                <w:lang w:val="fr-CA"/>
              </w:rPr>
              <w:t>SmartCentres</w:t>
            </w:r>
            <w:r w:rsidRPr="007A2CA9">
              <w:rPr>
                <w:rFonts w:ascii="Arial" w:hAnsi="Arial" w:cs="Arial"/>
                <w:sz w:val="22"/>
                <w:szCs w:val="22"/>
                <w:lang w:val="fr-CA"/>
              </w:rPr>
              <w:t>.</w:t>
            </w:r>
          </w:p>
        </w:tc>
        <w:tc>
          <w:tcPr>
            <w:tcW w:w="1701" w:type="dxa"/>
          </w:tcPr>
          <w:p w14:paraId="672C2CA6"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24B9BFF6" w14:textId="77777777" w:rsidR="00F35E5C" w:rsidRPr="00FB56DF" w:rsidRDefault="005F1192" w:rsidP="008F669B">
            <w:pPr>
              <w:pStyle w:val="NormalWeb"/>
              <w:rPr>
                <w:rFonts w:ascii="Arial" w:hAnsi="Arial" w:cs="Arial"/>
                <w:sz w:val="22"/>
                <w:szCs w:val="22"/>
                <w:lang w:val="fr-CA"/>
              </w:rPr>
            </w:pPr>
            <w:r w:rsidRPr="00FB56DF">
              <w:rPr>
                <w:rFonts w:ascii="Arial" w:hAnsi="Arial" w:cs="Arial"/>
                <w:sz w:val="22"/>
                <w:szCs w:val="22"/>
                <w:lang w:val="fr-CA"/>
              </w:rPr>
              <w:t>Jan 2015</w:t>
            </w:r>
          </w:p>
        </w:tc>
        <w:tc>
          <w:tcPr>
            <w:tcW w:w="1417" w:type="dxa"/>
          </w:tcPr>
          <w:p w14:paraId="05060A2D" w14:textId="77777777" w:rsidR="00F35E5C" w:rsidRPr="00FB56DF" w:rsidRDefault="005F1192" w:rsidP="00EB4D5A">
            <w:pPr>
              <w:pStyle w:val="NormalWeb"/>
              <w:rPr>
                <w:rFonts w:ascii="Arial" w:hAnsi="Arial" w:cs="Arial"/>
                <w:sz w:val="22"/>
                <w:szCs w:val="22"/>
                <w:lang w:val="fr-CA"/>
              </w:rPr>
            </w:pPr>
            <w:r w:rsidRPr="00FB56DF">
              <w:rPr>
                <w:rFonts w:ascii="Arial" w:hAnsi="Arial" w:cs="Arial"/>
                <w:sz w:val="22"/>
                <w:szCs w:val="22"/>
                <w:lang w:val="fr-CA"/>
              </w:rPr>
              <w:t>Jan 2016</w:t>
            </w:r>
          </w:p>
          <w:p w14:paraId="53C1109A" w14:textId="77777777" w:rsidR="00B63C5F" w:rsidRPr="00FB56DF" w:rsidRDefault="00B63C5F" w:rsidP="00EB4D5A">
            <w:pPr>
              <w:pStyle w:val="NormalWeb"/>
              <w:rPr>
                <w:rFonts w:ascii="Arial" w:hAnsi="Arial" w:cs="Arial"/>
                <w:sz w:val="22"/>
                <w:szCs w:val="22"/>
                <w:lang w:val="fr-CA"/>
              </w:rPr>
            </w:pPr>
            <w:r w:rsidRPr="00FB56DF">
              <w:rPr>
                <w:rFonts w:ascii="Arial" w:hAnsi="Arial" w:cs="Arial"/>
                <w:sz w:val="22"/>
                <w:szCs w:val="22"/>
                <w:lang w:val="fr-CA"/>
              </w:rPr>
              <w:t>Et en cours</w:t>
            </w:r>
          </w:p>
          <w:p w14:paraId="30A6BCE3" w14:textId="77777777" w:rsidR="00F35E5C" w:rsidRPr="00FB56DF" w:rsidRDefault="00F35E5C" w:rsidP="00EB4D5A">
            <w:pPr>
              <w:pStyle w:val="NormalWeb"/>
              <w:rPr>
                <w:rFonts w:ascii="Arial" w:hAnsi="Arial" w:cs="Arial"/>
                <w:sz w:val="22"/>
                <w:szCs w:val="22"/>
                <w:lang w:val="fr-CA"/>
              </w:rPr>
            </w:pPr>
          </w:p>
        </w:tc>
      </w:tr>
      <w:tr w:rsidR="00F35E5C" w:rsidRPr="007A2CA9" w14:paraId="6492D221" w14:textId="77777777" w:rsidTr="00DA0789">
        <w:tc>
          <w:tcPr>
            <w:tcW w:w="1559" w:type="dxa"/>
          </w:tcPr>
          <w:p w14:paraId="7D86FE00"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tc>
        <w:tc>
          <w:tcPr>
            <w:tcW w:w="3827" w:type="dxa"/>
          </w:tcPr>
          <w:p w14:paraId="3ECB3618" w14:textId="77777777" w:rsidR="00F35E5C" w:rsidRPr="007A2CA9" w:rsidRDefault="008F72F9" w:rsidP="00842AC2">
            <w:pPr>
              <w:pStyle w:val="NormalWeb"/>
              <w:rPr>
                <w:rFonts w:ascii="Arial" w:hAnsi="Arial" w:cs="Arial"/>
                <w:sz w:val="22"/>
                <w:szCs w:val="22"/>
                <w:lang w:val="fr-CA"/>
              </w:rPr>
            </w:pPr>
            <w:r w:rsidRPr="007A2CA9">
              <w:rPr>
                <w:rFonts w:ascii="Arial" w:hAnsi="Arial" w:cs="Arial"/>
                <w:sz w:val="22"/>
                <w:szCs w:val="22"/>
                <w:lang w:val="fr-CA"/>
              </w:rPr>
              <w:t xml:space="preserve">Les candidats </w:t>
            </w:r>
            <w:r w:rsidR="003F09D9" w:rsidRPr="007A2CA9">
              <w:rPr>
                <w:rFonts w:ascii="Arial" w:hAnsi="Arial" w:cs="Arial"/>
                <w:sz w:val="22"/>
                <w:szCs w:val="22"/>
                <w:lang w:val="fr-CA"/>
              </w:rPr>
              <w:t xml:space="preserve">retenus </w:t>
            </w:r>
            <w:r w:rsidRPr="007A2CA9">
              <w:rPr>
                <w:rFonts w:ascii="Arial" w:hAnsi="Arial" w:cs="Arial"/>
                <w:sz w:val="22"/>
                <w:szCs w:val="22"/>
                <w:lang w:val="fr-CA"/>
              </w:rPr>
              <w:t>seront informés de nos politiques sur les mesures d’adaptation aux besoins des associés</w:t>
            </w:r>
            <w:r w:rsidR="003F09D9" w:rsidRPr="007A2CA9">
              <w:rPr>
                <w:rFonts w:ascii="Arial" w:hAnsi="Arial" w:cs="Arial"/>
                <w:sz w:val="22"/>
                <w:szCs w:val="22"/>
                <w:lang w:val="fr-CA"/>
              </w:rPr>
              <w:t xml:space="preserve"> handicapés</w:t>
            </w:r>
            <w:r w:rsidRPr="007A2CA9">
              <w:rPr>
                <w:rFonts w:ascii="Arial" w:hAnsi="Arial" w:cs="Arial"/>
                <w:sz w:val="22"/>
                <w:szCs w:val="22"/>
                <w:lang w:val="fr-CA"/>
              </w:rPr>
              <w:t xml:space="preserve"> lorsque l’offre d’embauche </w:t>
            </w:r>
            <w:r w:rsidR="006041A1" w:rsidRPr="007A2CA9">
              <w:rPr>
                <w:rFonts w:ascii="Arial" w:hAnsi="Arial" w:cs="Arial"/>
                <w:sz w:val="22"/>
                <w:szCs w:val="22"/>
                <w:lang w:val="fr-CA"/>
              </w:rPr>
              <w:t>sera</w:t>
            </w:r>
            <w:r w:rsidRPr="007A2CA9">
              <w:rPr>
                <w:rFonts w:ascii="Arial" w:hAnsi="Arial" w:cs="Arial"/>
                <w:sz w:val="22"/>
                <w:szCs w:val="22"/>
                <w:lang w:val="fr-CA"/>
              </w:rPr>
              <w:t xml:space="preserve"> faite.  </w:t>
            </w:r>
          </w:p>
        </w:tc>
        <w:tc>
          <w:tcPr>
            <w:tcW w:w="1701" w:type="dxa"/>
          </w:tcPr>
          <w:p w14:paraId="14E7065F"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7DEC2135"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2016</w:t>
            </w:r>
          </w:p>
        </w:tc>
        <w:tc>
          <w:tcPr>
            <w:tcW w:w="1417" w:type="dxa"/>
          </w:tcPr>
          <w:p w14:paraId="66C2DF05" w14:textId="77777777" w:rsidR="0004649F" w:rsidRPr="007A2CA9" w:rsidRDefault="00842AC2" w:rsidP="00842AC2">
            <w:pPr>
              <w:pStyle w:val="NormalWeb"/>
              <w:rPr>
                <w:rFonts w:ascii="Arial" w:hAnsi="Arial" w:cs="Arial"/>
                <w:sz w:val="22"/>
                <w:szCs w:val="22"/>
                <w:lang w:val="fr-CA"/>
              </w:rPr>
            </w:pPr>
            <w:r w:rsidRPr="007A2CA9">
              <w:rPr>
                <w:rFonts w:ascii="Arial" w:hAnsi="Arial" w:cs="Arial"/>
                <w:sz w:val="22"/>
                <w:szCs w:val="22"/>
                <w:lang w:val="fr-CA"/>
              </w:rPr>
              <w:t xml:space="preserve">Août 2016 </w:t>
            </w:r>
          </w:p>
          <w:p w14:paraId="5CF2AAE4" w14:textId="77777777" w:rsidR="00F35E5C" w:rsidRPr="007A2CA9" w:rsidRDefault="0004649F" w:rsidP="0004649F">
            <w:pPr>
              <w:pStyle w:val="NormalWeb"/>
              <w:rPr>
                <w:rFonts w:ascii="Arial" w:hAnsi="Arial" w:cs="Arial"/>
                <w:sz w:val="22"/>
                <w:szCs w:val="22"/>
                <w:lang w:val="fr-CA"/>
              </w:rPr>
            </w:pPr>
            <w:r w:rsidRPr="007A2CA9">
              <w:rPr>
                <w:rFonts w:ascii="Arial" w:hAnsi="Arial" w:cs="Arial"/>
                <w:sz w:val="22"/>
                <w:szCs w:val="22"/>
                <w:lang w:val="fr-CA"/>
              </w:rPr>
              <w:t>E</w:t>
            </w:r>
            <w:r w:rsidR="00842AC2" w:rsidRPr="007A2CA9">
              <w:rPr>
                <w:rFonts w:ascii="Arial" w:hAnsi="Arial" w:cs="Arial"/>
                <w:sz w:val="22"/>
                <w:szCs w:val="22"/>
                <w:lang w:val="fr-CA"/>
              </w:rPr>
              <w:t>t en cours</w:t>
            </w:r>
          </w:p>
        </w:tc>
      </w:tr>
    </w:tbl>
    <w:p w14:paraId="6F942C01" w14:textId="77777777" w:rsidR="007D0D99" w:rsidRPr="007A2CA9" w:rsidRDefault="007D0D99" w:rsidP="007D0D99">
      <w:pPr>
        <w:pStyle w:val="Heading2"/>
        <w:numPr>
          <w:ilvl w:val="0"/>
          <w:numId w:val="0"/>
        </w:numPr>
        <w:ind w:left="284" w:hanging="284"/>
        <w:rPr>
          <w:lang w:val="fr-CA"/>
        </w:rPr>
      </w:pPr>
      <w:bookmarkStart w:id="13" w:name="partiv-d"/>
      <w:bookmarkEnd w:id="13"/>
    </w:p>
    <w:p w14:paraId="22691169" w14:textId="77777777" w:rsidR="008B76A1" w:rsidRPr="001849CA" w:rsidRDefault="007D0D99" w:rsidP="007D0D99">
      <w:pPr>
        <w:pStyle w:val="Heading2"/>
        <w:rPr>
          <w:lang w:val="fr-CA"/>
        </w:rPr>
      </w:pPr>
      <w:r w:rsidRPr="001849CA">
        <w:rPr>
          <w:lang w:val="fr-CA"/>
        </w:rPr>
        <w:br w:type="page"/>
      </w:r>
      <w:bookmarkStart w:id="14" w:name="_Toc422994836"/>
      <w:r w:rsidR="005B15EF" w:rsidRPr="001849CA">
        <w:rPr>
          <w:lang w:val="fr-CA"/>
        </w:rPr>
        <w:lastRenderedPageBreak/>
        <w:t>Plan d’adaptation individualisé et p</w:t>
      </w:r>
      <w:r w:rsidR="00353037" w:rsidRPr="001849CA">
        <w:rPr>
          <w:lang w:val="fr-CA"/>
        </w:rPr>
        <w:t xml:space="preserve">olitique </w:t>
      </w:r>
      <w:r w:rsidR="005B15EF" w:rsidRPr="001849CA">
        <w:rPr>
          <w:lang w:val="fr-CA"/>
        </w:rPr>
        <w:t>de retour au travail</w:t>
      </w:r>
      <w:bookmarkEnd w:id="14"/>
    </w:p>
    <w:p w14:paraId="33CDA41D" w14:textId="77777777" w:rsidR="008A5FD5" w:rsidRPr="007A2CA9" w:rsidRDefault="00245628" w:rsidP="006B5080">
      <w:pPr>
        <w:pStyle w:val="NormalWeb"/>
        <w:ind w:left="-142"/>
        <w:jc w:val="both"/>
        <w:rPr>
          <w:rFonts w:ascii="Arial" w:hAnsi="Arial" w:cs="Arial"/>
          <w:sz w:val="22"/>
          <w:szCs w:val="22"/>
          <w:lang w:val="fr-CA"/>
        </w:rPr>
      </w:pPr>
      <w:r w:rsidRPr="007A2CA9">
        <w:rPr>
          <w:rFonts w:ascii="Arial" w:hAnsi="Arial" w:cs="Arial"/>
          <w:sz w:val="22"/>
          <w:szCs w:val="22"/>
          <w:lang w:val="fr-FR"/>
        </w:rPr>
        <w:t>SmartCentres</w:t>
      </w:r>
      <w:r w:rsidR="00353037" w:rsidRPr="007A2CA9">
        <w:rPr>
          <w:rFonts w:ascii="Arial" w:hAnsi="Arial" w:cs="Arial"/>
          <w:sz w:val="22"/>
          <w:szCs w:val="22"/>
          <w:lang w:val="fr-FR"/>
        </w:rPr>
        <w:t xml:space="preserve"> a établi et mis en œuvre une politique de retour au travail et une procédure pour l'élaboration de plans d'adaptation individuels pour les associés qui </w:t>
      </w:r>
      <w:r w:rsidR="00624121" w:rsidRPr="007A2CA9">
        <w:rPr>
          <w:rFonts w:ascii="Arial" w:hAnsi="Arial" w:cs="Arial"/>
          <w:sz w:val="22"/>
          <w:szCs w:val="22"/>
          <w:lang w:val="fr-FR"/>
        </w:rPr>
        <w:t>se sont absentés</w:t>
      </w:r>
      <w:r w:rsidR="00353037" w:rsidRPr="007A2CA9">
        <w:rPr>
          <w:rFonts w:ascii="Arial" w:hAnsi="Arial" w:cs="Arial"/>
          <w:sz w:val="22"/>
          <w:szCs w:val="22"/>
          <w:lang w:val="fr-FR"/>
        </w:rPr>
        <w:t xml:space="preserve"> en raison d'un handicap.</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718"/>
        <w:gridCol w:w="1701"/>
        <w:gridCol w:w="1276"/>
        <w:gridCol w:w="1417"/>
      </w:tblGrid>
      <w:tr w:rsidR="00F35E5C" w:rsidRPr="007A2CA9" w14:paraId="742AE36B" w14:textId="77777777" w:rsidTr="005B15EF">
        <w:tc>
          <w:tcPr>
            <w:tcW w:w="1668" w:type="dxa"/>
          </w:tcPr>
          <w:p w14:paraId="731DC480"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Titre du projet</w:t>
            </w:r>
          </w:p>
        </w:tc>
        <w:tc>
          <w:tcPr>
            <w:tcW w:w="3718" w:type="dxa"/>
          </w:tcPr>
          <w:p w14:paraId="580845C7"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Description</w:t>
            </w:r>
          </w:p>
        </w:tc>
        <w:tc>
          <w:tcPr>
            <w:tcW w:w="1701" w:type="dxa"/>
          </w:tcPr>
          <w:p w14:paraId="5069D70E" w14:textId="77777777" w:rsidR="00F35E5C" w:rsidRPr="007A2CA9" w:rsidRDefault="00B2172D" w:rsidP="003D612C">
            <w:pPr>
              <w:pStyle w:val="NormalWeb"/>
              <w:rPr>
                <w:rFonts w:ascii="Arial" w:hAnsi="Arial" w:cs="Arial"/>
                <w:sz w:val="22"/>
                <w:szCs w:val="22"/>
                <w:lang w:val="fr-CA"/>
              </w:rPr>
            </w:pPr>
            <w:r w:rsidRPr="007A2CA9">
              <w:rPr>
                <w:rFonts w:ascii="Arial" w:hAnsi="Arial" w:cs="Arial"/>
                <w:sz w:val="22"/>
                <w:szCs w:val="22"/>
                <w:lang w:val="fr-CA"/>
              </w:rPr>
              <w:t>Service responsable</w:t>
            </w:r>
            <w:r w:rsidR="00F35E5C" w:rsidRPr="007A2CA9">
              <w:rPr>
                <w:rFonts w:ascii="Arial" w:hAnsi="Arial" w:cs="Arial"/>
                <w:sz w:val="22"/>
                <w:szCs w:val="22"/>
                <w:lang w:val="fr-CA"/>
              </w:rPr>
              <w:t xml:space="preserve"> </w:t>
            </w:r>
          </w:p>
        </w:tc>
        <w:tc>
          <w:tcPr>
            <w:tcW w:w="1276" w:type="dxa"/>
          </w:tcPr>
          <w:p w14:paraId="076C2648"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 xml:space="preserve">Date de début </w:t>
            </w:r>
          </w:p>
        </w:tc>
        <w:tc>
          <w:tcPr>
            <w:tcW w:w="1417" w:type="dxa"/>
          </w:tcPr>
          <w:p w14:paraId="5B0544BD" w14:textId="77777777" w:rsidR="00F35E5C" w:rsidRPr="007A2CA9" w:rsidRDefault="00F35E5C" w:rsidP="003D612C">
            <w:pPr>
              <w:pStyle w:val="NormalWeb"/>
              <w:rPr>
                <w:rFonts w:ascii="Arial" w:hAnsi="Arial" w:cs="Arial"/>
                <w:sz w:val="22"/>
                <w:szCs w:val="22"/>
                <w:lang w:val="fr-CA"/>
              </w:rPr>
            </w:pPr>
            <w:r w:rsidRPr="007A2CA9">
              <w:rPr>
                <w:rFonts w:ascii="Arial" w:hAnsi="Arial" w:cs="Arial"/>
                <w:sz w:val="22"/>
                <w:szCs w:val="22"/>
                <w:lang w:val="fr-CA"/>
              </w:rPr>
              <w:t>Date de fin</w:t>
            </w:r>
          </w:p>
        </w:tc>
      </w:tr>
      <w:tr w:rsidR="00F35E5C" w:rsidRPr="007A2CA9" w14:paraId="148B728F" w14:textId="77777777" w:rsidTr="005B15EF">
        <w:trPr>
          <w:trHeight w:val="1132"/>
        </w:trPr>
        <w:tc>
          <w:tcPr>
            <w:tcW w:w="1668" w:type="dxa"/>
          </w:tcPr>
          <w:p w14:paraId="2C637B21"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7F77732E"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Gestion des limitations fonctionnelles</w:t>
            </w:r>
          </w:p>
        </w:tc>
        <w:tc>
          <w:tcPr>
            <w:tcW w:w="3718" w:type="dxa"/>
          </w:tcPr>
          <w:p w14:paraId="248AB5E1" w14:textId="77777777" w:rsidR="00F35E5C" w:rsidRPr="007A2CA9" w:rsidRDefault="00EF1204" w:rsidP="00EF1204">
            <w:pPr>
              <w:spacing w:before="100" w:beforeAutospacing="1" w:after="100" w:afterAutospacing="1" w:line="240" w:lineRule="auto"/>
              <w:rPr>
                <w:rFonts w:ascii="Arial" w:hAnsi="Arial" w:cs="Arial"/>
                <w:lang w:val="fr-CA"/>
              </w:rPr>
            </w:pPr>
            <w:r w:rsidRPr="007A2CA9">
              <w:rPr>
                <w:rFonts w:ascii="Arial" w:hAnsi="Arial" w:cs="Arial"/>
                <w:lang w:val="fr-CA"/>
              </w:rPr>
              <w:t xml:space="preserve">Examiner et réviser la politique de retour au travail afin d’intégrer les mesures d’adaptation connexes qui sont pertinentes.  </w:t>
            </w:r>
          </w:p>
        </w:tc>
        <w:tc>
          <w:tcPr>
            <w:tcW w:w="1701" w:type="dxa"/>
          </w:tcPr>
          <w:p w14:paraId="7870507A"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07CC4D10"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2012</w:t>
            </w:r>
          </w:p>
        </w:tc>
        <w:tc>
          <w:tcPr>
            <w:tcW w:w="1417" w:type="dxa"/>
          </w:tcPr>
          <w:p w14:paraId="43B5124A" w14:textId="77777777" w:rsidR="00F35E5C" w:rsidRPr="007A2CA9" w:rsidRDefault="00842AC2" w:rsidP="00EB4D5A">
            <w:pPr>
              <w:pStyle w:val="NormalWeb"/>
              <w:rPr>
                <w:rFonts w:ascii="Arial" w:hAnsi="Arial" w:cs="Arial"/>
                <w:sz w:val="22"/>
                <w:szCs w:val="22"/>
                <w:lang w:val="fr-CA"/>
              </w:rPr>
            </w:pPr>
            <w:r w:rsidRPr="007A2CA9">
              <w:rPr>
                <w:rFonts w:ascii="Arial" w:hAnsi="Arial" w:cs="Arial"/>
                <w:sz w:val="22"/>
                <w:szCs w:val="22"/>
                <w:lang w:val="fr-CA"/>
              </w:rPr>
              <w:t>Oct 2016</w:t>
            </w:r>
          </w:p>
        </w:tc>
      </w:tr>
      <w:tr w:rsidR="00F35E5C" w:rsidRPr="007A2CA9" w14:paraId="3B1232CF" w14:textId="77777777" w:rsidTr="005B15EF">
        <w:tc>
          <w:tcPr>
            <w:tcW w:w="1668" w:type="dxa"/>
          </w:tcPr>
          <w:p w14:paraId="44B68AFA" w14:textId="77777777" w:rsidR="00F35E5C" w:rsidRPr="007A2CA9" w:rsidRDefault="005B15EF" w:rsidP="009E4579">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29FE670C" w14:textId="77777777" w:rsidR="00F35E5C" w:rsidRPr="007A2CA9" w:rsidRDefault="005B15EF" w:rsidP="009E4579">
            <w:pPr>
              <w:pStyle w:val="NormalWeb"/>
              <w:rPr>
                <w:rFonts w:ascii="Arial" w:hAnsi="Arial" w:cs="Arial"/>
                <w:sz w:val="22"/>
                <w:szCs w:val="22"/>
                <w:lang w:val="fr-CA"/>
              </w:rPr>
            </w:pPr>
            <w:r w:rsidRPr="007A2CA9">
              <w:rPr>
                <w:rFonts w:ascii="Arial" w:hAnsi="Arial" w:cs="Arial"/>
                <w:sz w:val="22"/>
                <w:szCs w:val="22"/>
                <w:lang w:val="fr-CA"/>
              </w:rPr>
              <w:t>Gestion des limitations fonctionnelles</w:t>
            </w:r>
          </w:p>
        </w:tc>
        <w:tc>
          <w:tcPr>
            <w:tcW w:w="3718" w:type="dxa"/>
          </w:tcPr>
          <w:p w14:paraId="1FC4031D" w14:textId="77777777" w:rsidR="00F35E5C" w:rsidRPr="007A2CA9" w:rsidRDefault="00EF1204" w:rsidP="006D661A">
            <w:pPr>
              <w:pStyle w:val="NormalWeb"/>
              <w:rPr>
                <w:rFonts w:ascii="Arial" w:hAnsi="Arial" w:cs="Arial"/>
                <w:sz w:val="22"/>
                <w:szCs w:val="22"/>
                <w:lang w:val="fr-CA"/>
              </w:rPr>
            </w:pPr>
            <w:r w:rsidRPr="007A2CA9">
              <w:rPr>
                <w:rFonts w:ascii="Arial" w:hAnsi="Arial" w:cs="Arial"/>
                <w:sz w:val="22"/>
                <w:szCs w:val="22"/>
                <w:lang w:val="fr-CA"/>
              </w:rPr>
              <w:t xml:space="preserve">Élaborer </w:t>
            </w:r>
            <w:r w:rsidR="006D661A" w:rsidRPr="007A2CA9">
              <w:rPr>
                <w:rFonts w:ascii="Arial" w:hAnsi="Arial" w:cs="Arial"/>
                <w:sz w:val="22"/>
                <w:szCs w:val="22"/>
                <w:lang w:val="fr-CA"/>
              </w:rPr>
              <w:t>des m</w:t>
            </w:r>
            <w:r w:rsidRPr="007A2CA9">
              <w:rPr>
                <w:rFonts w:ascii="Arial" w:hAnsi="Arial" w:cs="Arial"/>
                <w:sz w:val="22"/>
                <w:szCs w:val="22"/>
                <w:lang w:val="fr-CA"/>
              </w:rPr>
              <w:t>odèle</w:t>
            </w:r>
            <w:r w:rsidR="006D661A" w:rsidRPr="007A2CA9">
              <w:rPr>
                <w:rFonts w:ascii="Arial" w:hAnsi="Arial" w:cs="Arial"/>
                <w:sz w:val="22"/>
                <w:szCs w:val="22"/>
                <w:lang w:val="fr-CA"/>
              </w:rPr>
              <w:t>s</w:t>
            </w:r>
            <w:r w:rsidRPr="007A2CA9">
              <w:rPr>
                <w:rFonts w:ascii="Arial" w:hAnsi="Arial" w:cs="Arial"/>
                <w:sz w:val="22"/>
                <w:szCs w:val="22"/>
                <w:lang w:val="fr-CA"/>
              </w:rPr>
              <w:t xml:space="preserve"> standard</w:t>
            </w:r>
            <w:r w:rsidR="006D661A" w:rsidRPr="007A2CA9">
              <w:rPr>
                <w:rFonts w:ascii="Arial" w:hAnsi="Arial" w:cs="Arial"/>
                <w:sz w:val="22"/>
                <w:szCs w:val="22"/>
                <w:lang w:val="fr-CA"/>
              </w:rPr>
              <w:t>s</w:t>
            </w:r>
            <w:r w:rsidRPr="007A2CA9">
              <w:rPr>
                <w:rFonts w:ascii="Arial" w:hAnsi="Arial" w:cs="Arial"/>
                <w:sz w:val="22"/>
                <w:szCs w:val="22"/>
                <w:lang w:val="fr-CA"/>
              </w:rPr>
              <w:t xml:space="preserve"> pour concevoir </w:t>
            </w:r>
            <w:r w:rsidR="00842AC2" w:rsidRPr="007A2CA9">
              <w:rPr>
                <w:rFonts w:ascii="Arial" w:hAnsi="Arial" w:cs="Arial"/>
                <w:sz w:val="22"/>
                <w:szCs w:val="22"/>
                <w:lang w:val="fr-CA"/>
              </w:rPr>
              <w:t xml:space="preserve">un Plan d’adaptation individualisé et un Plan de retour au travail.  </w:t>
            </w:r>
          </w:p>
        </w:tc>
        <w:tc>
          <w:tcPr>
            <w:tcW w:w="1701" w:type="dxa"/>
          </w:tcPr>
          <w:p w14:paraId="3DB83B83"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5FCFF178"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2015</w:t>
            </w:r>
          </w:p>
          <w:p w14:paraId="476F837A" w14:textId="77777777" w:rsidR="00F35E5C" w:rsidRPr="007A2CA9" w:rsidRDefault="00F35E5C" w:rsidP="008F669B">
            <w:pPr>
              <w:pStyle w:val="NormalWeb"/>
              <w:rPr>
                <w:rFonts w:ascii="Arial" w:hAnsi="Arial" w:cs="Arial"/>
                <w:sz w:val="22"/>
                <w:szCs w:val="22"/>
                <w:lang w:val="fr-CA"/>
              </w:rPr>
            </w:pPr>
          </w:p>
        </w:tc>
        <w:tc>
          <w:tcPr>
            <w:tcW w:w="1417" w:type="dxa"/>
          </w:tcPr>
          <w:p w14:paraId="1C13B4F7" w14:textId="77777777" w:rsidR="00F35E5C" w:rsidRPr="007A2CA9" w:rsidDel="00340881" w:rsidRDefault="00842AC2" w:rsidP="00EB4D5A">
            <w:pPr>
              <w:pStyle w:val="NormalWeb"/>
              <w:rPr>
                <w:rFonts w:ascii="Arial" w:hAnsi="Arial" w:cs="Arial"/>
                <w:sz w:val="22"/>
                <w:szCs w:val="22"/>
                <w:lang w:val="fr-CA"/>
              </w:rPr>
            </w:pPr>
            <w:r w:rsidRPr="007A2CA9">
              <w:rPr>
                <w:rFonts w:ascii="Arial" w:hAnsi="Arial" w:cs="Arial"/>
                <w:sz w:val="22"/>
                <w:szCs w:val="22"/>
                <w:lang w:val="fr-CA"/>
              </w:rPr>
              <w:t>Oct 2016</w:t>
            </w:r>
          </w:p>
        </w:tc>
      </w:tr>
      <w:tr w:rsidR="00F35E5C" w:rsidRPr="007A2CA9" w14:paraId="459B8F2E" w14:textId="77777777" w:rsidTr="005B15EF">
        <w:tc>
          <w:tcPr>
            <w:tcW w:w="1668" w:type="dxa"/>
          </w:tcPr>
          <w:p w14:paraId="44340930"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1B51560C"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Gestion des limitations fonctionnelles</w:t>
            </w:r>
          </w:p>
        </w:tc>
        <w:tc>
          <w:tcPr>
            <w:tcW w:w="3718" w:type="dxa"/>
          </w:tcPr>
          <w:p w14:paraId="1A5EDB82" w14:textId="77777777" w:rsidR="00F35E5C" w:rsidRPr="007A2CA9" w:rsidRDefault="00EF1204" w:rsidP="00CE269E">
            <w:pPr>
              <w:pStyle w:val="NormalWeb"/>
              <w:rPr>
                <w:rFonts w:ascii="Arial" w:hAnsi="Arial" w:cs="Arial"/>
                <w:sz w:val="22"/>
                <w:szCs w:val="22"/>
                <w:lang w:val="fr-CA"/>
              </w:rPr>
            </w:pPr>
            <w:r w:rsidRPr="007A2CA9">
              <w:rPr>
                <w:rFonts w:ascii="Arial" w:hAnsi="Arial" w:cs="Arial"/>
                <w:sz w:val="22"/>
                <w:szCs w:val="22"/>
                <w:lang w:val="fr-CA"/>
              </w:rPr>
              <w:t xml:space="preserve">Élaborer une formation destinée au personnel des RH sur les  modifications </w:t>
            </w:r>
            <w:r w:rsidR="00CE269E" w:rsidRPr="007A2CA9">
              <w:rPr>
                <w:rFonts w:ascii="Arial" w:hAnsi="Arial" w:cs="Arial"/>
                <w:sz w:val="22"/>
                <w:szCs w:val="22"/>
                <w:lang w:val="fr-CA"/>
              </w:rPr>
              <w:t xml:space="preserve">apportées à </w:t>
            </w:r>
            <w:r w:rsidRPr="007A2CA9">
              <w:rPr>
                <w:rFonts w:ascii="Arial" w:hAnsi="Arial" w:cs="Arial"/>
                <w:sz w:val="22"/>
                <w:szCs w:val="22"/>
                <w:lang w:val="fr-CA"/>
              </w:rPr>
              <w:t xml:space="preserve">la politique et </w:t>
            </w:r>
            <w:r w:rsidR="00CE269E" w:rsidRPr="007A2CA9">
              <w:rPr>
                <w:rFonts w:ascii="Arial" w:hAnsi="Arial" w:cs="Arial"/>
                <w:sz w:val="22"/>
                <w:szCs w:val="22"/>
                <w:lang w:val="fr-CA"/>
              </w:rPr>
              <w:t xml:space="preserve">aux </w:t>
            </w:r>
            <w:r w:rsidR="00925BA9" w:rsidRPr="007A2CA9">
              <w:rPr>
                <w:rFonts w:ascii="Arial" w:hAnsi="Arial" w:cs="Arial"/>
                <w:sz w:val="22"/>
                <w:szCs w:val="22"/>
                <w:lang w:val="fr-CA"/>
              </w:rPr>
              <w:t xml:space="preserve">procédures. </w:t>
            </w:r>
          </w:p>
        </w:tc>
        <w:tc>
          <w:tcPr>
            <w:tcW w:w="1701" w:type="dxa"/>
          </w:tcPr>
          <w:p w14:paraId="4417D933"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61F46499"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2012</w:t>
            </w:r>
          </w:p>
          <w:p w14:paraId="77C43112" w14:textId="77777777" w:rsidR="00F35E5C" w:rsidRPr="007A2CA9" w:rsidRDefault="00F35E5C" w:rsidP="00EB4D5A">
            <w:pPr>
              <w:pStyle w:val="NormalWeb"/>
              <w:rPr>
                <w:rFonts w:ascii="Arial" w:hAnsi="Arial" w:cs="Arial"/>
                <w:sz w:val="22"/>
                <w:szCs w:val="22"/>
                <w:lang w:val="fr-CA"/>
              </w:rPr>
            </w:pPr>
          </w:p>
        </w:tc>
        <w:tc>
          <w:tcPr>
            <w:tcW w:w="1417" w:type="dxa"/>
          </w:tcPr>
          <w:p w14:paraId="3C9B8A88" w14:textId="77777777" w:rsidR="0004649F" w:rsidRPr="007A2CA9" w:rsidRDefault="005B42A2" w:rsidP="00EB4D5A">
            <w:pPr>
              <w:pStyle w:val="NormalWeb"/>
              <w:rPr>
                <w:rFonts w:ascii="Arial" w:hAnsi="Arial" w:cs="Arial"/>
                <w:sz w:val="22"/>
                <w:szCs w:val="22"/>
                <w:lang w:val="fr-CA"/>
              </w:rPr>
            </w:pPr>
            <w:r w:rsidRPr="007A2CA9">
              <w:rPr>
                <w:rFonts w:ascii="Arial" w:hAnsi="Arial" w:cs="Arial"/>
                <w:sz w:val="22"/>
                <w:szCs w:val="22"/>
                <w:lang w:val="fr-CA"/>
              </w:rPr>
              <w:t xml:space="preserve">Oct 2016 </w:t>
            </w:r>
          </w:p>
          <w:p w14:paraId="361E5B26" w14:textId="77777777" w:rsidR="00F35E5C" w:rsidRPr="007A2CA9" w:rsidRDefault="0004649F" w:rsidP="0004649F">
            <w:pPr>
              <w:pStyle w:val="NormalWeb"/>
              <w:rPr>
                <w:rFonts w:ascii="Arial" w:hAnsi="Arial" w:cs="Arial"/>
                <w:sz w:val="22"/>
                <w:szCs w:val="22"/>
                <w:lang w:val="fr-CA"/>
              </w:rPr>
            </w:pPr>
            <w:r w:rsidRPr="007A2CA9">
              <w:rPr>
                <w:rFonts w:ascii="Arial" w:hAnsi="Arial" w:cs="Arial"/>
                <w:sz w:val="22"/>
                <w:szCs w:val="22"/>
                <w:lang w:val="fr-CA"/>
              </w:rPr>
              <w:t>E</w:t>
            </w:r>
            <w:r w:rsidR="005B42A2" w:rsidRPr="007A2CA9">
              <w:rPr>
                <w:rFonts w:ascii="Arial" w:hAnsi="Arial" w:cs="Arial"/>
                <w:sz w:val="22"/>
                <w:szCs w:val="22"/>
                <w:lang w:val="fr-CA"/>
              </w:rPr>
              <w:t>t en cours</w:t>
            </w:r>
          </w:p>
        </w:tc>
      </w:tr>
      <w:tr w:rsidR="00F35E5C" w:rsidRPr="007A2CA9" w14:paraId="541B427D" w14:textId="77777777" w:rsidTr="005B15EF">
        <w:tc>
          <w:tcPr>
            <w:tcW w:w="1668" w:type="dxa"/>
          </w:tcPr>
          <w:p w14:paraId="7BD0B166"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10328028"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Gestion des limitations fonctionnelles</w:t>
            </w:r>
          </w:p>
        </w:tc>
        <w:tc>
          <w:tcPr>
            <w:tcW w:w="3718" w:type="dxa"/>
          </w:tcPr>
          <w:p w14:paraId="7C6B39CC" w14:textId="77777777" w:rsidR="00F35E5C" w:rsidRPr="007A2CA9" w:rsidRDefault="00925BA9" w:rsidP="00925BA9">
            <w:pPr>
              <w:pStyle w:val="NormalWeb"/>
              <w:rPr>
                <w:rFonts w:ascii="Arial" w:hAnsi="Arial" w:cs="Arial"/>
                <w:sz w:val="22"/>
                <w:szCs w:val="22"/>
                <w:lang w:val="fr-CA"/>
              </w:rPr>
            </w:pPr>
            <w:r w:rsidRPr="007A2CA9">
              <w:rPr>
                <w:rFonts w:ascii="Arial" w:hAnsi="Arial" w:cs="Arial"/>
                <w:sz w:val="22"/>
                <w:szCs w:val="22"/>
                <w:lang w:val="fr-CA"/>
              </w:rPr>
              <w:t xml:space="preserve">Communiquer aux associés la politique et les procédures de retour au travail au besoin. </w:t>
            </w:r>
          </w:p>
        </w:tc>
        <w:tc>
          <w:tcPr>
            <w:tcW w:w="1701" w:type="dxa"/>
          </w:tcPr>
          <w:p w14:paraId="38953AF3"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Ressources humaines</w:t>
            </w:r>
          </w:p>
        </w:tc>
        <w:tc>
          <w:tcPr>
            <w:tcW w:w="1276" w:type="dxa"/>
          </w:tcPr>
          <w:p w14:paraId="50034F39" w14:textId="77777777" w:rsidR="00F35E5C" w:rsidRPr="007A2CA9" w:rsidRDefault="00F35E5C" w:rsidP="00897C70">
            <w:pPr>
              <w:pStyle w:val="NormalWeb"/>
              <w:rPr>
                <w:rFonts w:ascii="Arial" w:hAnsi="Arial" w:cs="Arial"/>
                <w:sz w:val="22"/>
                <w:szCs w:val="22"/>
                <w:lang w:val="fr-CA"/>
              </w:rPr>
            </w:pPr>
            <w:r w:rsidRPr="007A2CA9">
              <w:rPr>
                <w:rFonts w:ascii="Arial" w:hAnsi="Arial" w:cs="Arial"/>
                <w:sz w:val="22"/>
                <w:szCs w:val="22"/>
                <w:lang w:val="fr-CA"/>
              </w:rPr>
              <w:t>Jun 2014</w:t>
            </w:r>
          </w:p>
        </w:tc>
        <w:tc>
          <w:tcPr>
            <w:tcW w:w="1417" w:type="dxa"/>
          </w:tcPr>
          <w:p w14:paraId="2A031A78" w14:textId="77777777" w:rsidR="00F35E5C" w:rsidRPr="007A2CA9" w:rsidRDefault="005B42A2" w:rsidP="00EB4D5A">
            <w:pPr>
              <w:pStyle w:val="NormalWeb"/>
              <w:rPr>
                <w:rFonts w:ascii="Arial" w:hAnsi="Arial" w:cs="Arial"/>
                <w:sz w:val="22"/>
                <w:szCs w:val="22"/>
                <w:lang w:val="fr-CA"/>
              </w:rPr>
            </w:pPr>
            <w:r w:rsidRPr="007A2CA9">
              <w:rPr>
                <w:rFonts w:ascii="Arial" w:hAnsi="Arial" w:cs="Arial"/>
                <w:sz w:val="22"/>
                <w:szCs w:val="22"/>
                <w:lang w:val="fr-CA"/>
              </w:rPr>
              <w:t>En cours</w:t>
            </w:r>
          </w:p>
        </w:tc>
      </w:tr>
    </w:tbl>
    <w:p w14:paraId="34D28788" w14:textId="77777777" w:rsidR="007D0D99" w:rsidRPr="007A2CA9" w:rsidRDefault="007D0D99" w:rsidP="007D0D99">
      <w:pPr>
        <w:pStyle w:val="Heading2"/>
        <w:numPr>
          <w:ilvl w:val="0"/>
          <w:numId w:val="0"/>
        </w:numPr>
        <w:ind w:left="284" w:hanging="284"/>
        <w:rPr>
          <w:lang w:val="fr-CA"/>
        </w:rPr>
      </w:pPr>
      <w:bookmarkStart w:id="15" w:name="partiv-e"/>
      <w:bookmarkEnd w:id="15"/>
    </w:p>
    <w:p w14:paraId="0BA6493F" w14:textId="77777777" w:rsidR="00224A30" w:rsidRPr="001849CA" w:rsidRDefault="007D0D99" w:rsidP="007D0D99">
      <w:pPr>
        <w:pStyle w:val="Heading2"/>
        <w:rPr>
          <w:lang w:val="fr-CA"/>
        </w:rPr>
      </w:pPr>
      <w:r w:rsidRPr="001849CA">
        <w:rPr>
          <w:lang w:val="fr-CA"/>
        </w:rPr>
        <w:br w:type="page"/>
      </w:r>
      <w:bookmarkStart w:id="16" w:name="_Toc422994837"/>
      <w:r w:rsidR="005B15EF" w:rsidRPr="001849CA">
        <w:rPr>
          <w:lang w:val="fr-CA"/>
        </w:rPr>
        <w:lastRenderedPageBreak/>
        <w:t>Gestion du rendement, du perfectionnement et de la réaffectation</w:t>
      </w:r>
      <w:bookmarkEnd w:id="16"/>
    </w:p>
    <w:p w14:paraId="0554AB64" w14:textId="77777777" w:rsidR="008A5FD5" w:rsidRPr="00FB56DF" w:rsidRDefault="001C7E24" w:rsidP="006B5080">
      <w:pPr>
        <w:pStyle w:val="NormalWeb"/>
        <w:ind w:left="-142"/>
        <w:jc w:val="both"/>
        <w:rPr>
          <w:rFonts w:ascii="Arial" w:hAnsi="Arial" w:cs="Arial"/>
          <w:sz w:val="22"/>
          <w:szCs w:val="22"/>
          <w:lang w:val="fr-CA"/>
        </w:rPr>
      </w:pPr>
      <w:r w:rsidRPr="00FB56DF">
        <w:rPr>
          <w:rFonts w:ascii="Arial" w:hAnsi="Arial" w:cs="Arial"/>
          <w:sz w:val="22"/>
          <w:szCs w:val="22"/>
          <w:lang w:val="fr-CA"/>
        </w:rPr>
        <w:t>D</w:t>
      </w:r>
      <w:r w:rsidR="00265B01" w:rsidRPr="00FB56DF">
        <w:rPr>
          <w:rFonts w:ascii="Arial" w:hAnsi="Arial" w:cs="Arial"/>
          <w:sz w:val="22"/>
          <w:szCs w:val="22"/>
          <w:lang w:val="fr-CA"/>
        </w:rPr>
        <w:t xml:space="preserve">epuis avril </w:t>
      </w:r>
      <w:r w:rsidR="00C35DBF" w:rsidRPr="00FB56DF">
        <w:rPr>
          <w:rFonts w:ascii="Arial" w:hAnsi="Arial" w:cs="Arial"/>
          <w:sz w:val="22"/>
          <w:szCs w:val="22"/>
          <w:lang w:val="fr-CA"/>
        </w:rPr>
        <w:t>2016</w:t>
      </w:r>
      <w:r w:rsidR="00BF16ED" w:rsidRPr="00FB56DF">
        <w:rPr>
          <w:rFonts w:ascii="Arial" w:hAnsi="Arial" w:cs="Arial"/>
          <w:sz w:val="22"/>
          <w:szCs w:val="22"/>
          <w:lang w:val="fr-CA"/>
        </w:rPr>
        <w:t>,</w:t>
      </w:r>
      <w:r w:rsidR="00C35DBF" w:rsidRPr="00FB56DF">
        <w:rPr>
          <w:rFonts w:ascii="Arial" w:hAnsi="Arial" w:cs="Arial"/>
          <w:sz w:val="22"/>
          <w:szCs w:val="22"/>
          <w:lang w:val="fr-CA"/>
        </w:rPr>
        <w:t xml:space="preserve"> </w:t>
      </w:r>
      <w:r w:rsidRPr="00FB56DF">
        <w:rPr>
          <w:rFonts w:ascii="Arial" w:hAnsi="Arial" w:cs="Arial"/>
          <w:sz w:val="22"/>
          <w:szCs w:val="22"/>
          <w:lang w:val="fr-CA"/>
        </w:rPr>
        <w:t xml:space="preserve">nous </w:t>
      </w:r>
      <w:r w:rsidR="00265B01" w:rsidRPr="00FB56DF">
        <w:rPr>
          <w:rFonts w:ascii="Arial" w:hAnsi="Arial" w:cs="Arial"/>
          <w:sz w:val="22"/>
          <w:szCs w:val="22"/>
          <w:lang w:val="fr-CA"/>
        </w:rPr>
        <w:t xml:space="preserve">avons pris </w:t>
      </w:r>
      <w:r w:rsidRPr="00FB56DF">
        <w:rPr>
          <w:rFonts w:ascii="Arial" w:hAnsi="Arial" w:cs="Arial"/>
          <w:sz w:val="22"/>
          <w:szCs w:val="22"/>
          <w:lang w:val="fr-CA"/>
        </w:rPr>
        <w:t xml:space="preserve">les mesures suivantes pour veiller à ce que les besoins des associés handicapés en matière d’accessibilité soient pris en compte dans nos </w:t>
      </w:r>
      <w:r w:rsidR="008A5FD5" w:rsidRPr="00FB56DF">
        <w:rPr>
          <w:rFonts w:ascii="Arial" w:hAnsi="Arial" w:cs="Arial"/>
          <w:sz w:val="22"/>
          <w:szCs w:val="22"/>
          <w:lang w:val="fr-CA"/>
        </w:rPr>
        <w:t>p</w:t>
      </w:r>
      <w:r w:rsidR="005B15EF" w:rsidRPr="00FB56DF">
        <w:rPr>
          <w:rFonts w:ascii="Arial" w:hAnsi="Arial" w:cs="Arial"/>
          <w:sz w:val="22"/>
          <w:szCs w:val="22"/>
          <w:lang w:val="fr-CA"/>
        </w:rPr>
        <w:t>roc</w:t>
      </w:r>
      <w:r w:rsidR="00876D06" w:rsidRPr="00FB56DF">
        <w:rPr>
          <w:rFonts w:ascii="Arial" w:hAnsi="Arial" w:cs="Arial"/>
          <w:sz w:val="22"/>
          <w:szCs w:val="22"/>
          <w:lang w:val="fr-CA"/>
        </w:rPr>
        <w:t xml:space="preserve">édures </w:t>
      </w:r>
      <w:r w:rsidR="005B15EF" w:rsidRPr="00FB56DF">
        <w:rPr>
          <w:rFonts w:ascii="Arial" w:hAnsi="Arial" w:cs="Arial"/>
          <w:sz w:val="22"/>
          <w:szCs w:val="22"/>
          <w:lang w:val="fr-CA"/>
        </w:rPr>
        <w:t>de gestion du rendement, d</w:t>
      </w:r>
      <w:r w:rsidR="00876D06" w:rsidRPr="00FB56DF">
        <w:rPr>
          <w:rFonts w:ascii="Arial" w:hAnsi="Arial" w:cs="Arial"/>
          <w:sz w:val="22"/>
          <w:szCs w:val="22"/>
          <w:lang w:val="fr-CA"/>
        </w:rPr>
        <w:t>e</w:t>
      </w:r>
      <w:r w:rsidR="005B15EF" w:rsidRPr="00FB56DF">
        <w:rPr>
          <w:rFonts w:ascii="Arial" w:hAnsi="Arial" w:cs="Arial"/>
          <w:sz w:val="22"/>
          <w:szCs w:val="22"/>
          <w:lang w:val="fr-CA"/>
        </w:rPr>
        <w:t xml:space="preserve"> perfectionnement et de réaffectation.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7"/>
        <w:gridCol w:w="1701"/>
        <w:gridCol w:w="1276"/>
        <w:gridCol w:w="1417"/>
      </w:tblGrid>
      <w:tr w:rsidR="00F35E5C" w:rsidRPr="00FB56DF" w14:paraId="0F346680" w14:textId="77777777" w:rsidTr="00B45F12">
        <w:tc>
          <w:tcPr>
            <w:tcW w:w="1559" w:type="dxa"/>
          </w:tcPr>
          <w:p w14:paraId="1C3FC2F8"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Titre du projet</w:t>
            </w:r>
          </w:p>
        </w:tc>
        <w:tc>
          <w:tcPr>
            <w:tcW w:w="3827" w:type="dxa"/>
          </w:tcPr>
          <w:p w14:paraId="55275AF1"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Description</w:t>
            </w:r>
          </w:p>
        </w:tc>
        <w:tc>
          <w:tcPr>
            <w:tcW w:w="1701" w:type="dxa"/>
          </w:tcPr>
          <w:p w14:paraId="61D8A7E4" w14:textId="77777777" w:rsidR="00F35E5C" w:rsidRPr="00FB56DF" w:rsidRDefault="00B2172D" w:rsidP="003D612C">
            <w:pPr>
              <w:pStyle w:val="NormalWeb"/>
              <w:rPr>
                <w:rFonts w:ascii="Arial" w:hAnsi="Arial" w:cs="Arial"/>
                <w:sz w:val="22"/>
                <w:szCs w:val="22"/>
                <w:lang w:val="fr-CA"/>
              </w:rPr>
            </w:pPr>
            <w:r w:rsidRPr="00FB56DF">
              <w:rPr>
                <w:rFonts w:ascii="Arial" w:hAnsi="Arial" w:cs="Arial"/>
                <w:sz w:val="22"/>
                <w:szCs w:val="22"/>
                <w:lang w:val="fr-CA"/>
              </w:rPr>
              <w:t>Service responsable</w:t>
            </w:r>
            <w:r w:rsidR="00F35E5C" w:rsidRPr="00FB56DF">
              <w:rPr>
                <w:rFonts w:ascii="Arial" w:hAnsi="Arial" w:cs="Arial"/>
                <w:sz w:val="22"/>
                <w:szCs w:val="22"/>
                <w:lang w:val="fr-CA"/>
              </w:rPr>
              <w:t xml:space="preserve"> </w:t>
            </w:r>
          </w:p>
        </w:tc>
        <w:tc>
          <w:tcPr>
            <w:tcW w:w="1276" w:type="dxa"/>
          </w:tcPr>
          <w:p w14:paraId="4FADB596"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 xml:space="preserve">Date de début </w:t>
            </w:r>
          </w:p>
        </w:tc>
        <w:tc>
          <w:tcPr>
            <w:tcW w:w="1417" w:type="dxa"/>
          </w:tcPr>
          <w:p w14:paraId="561C1A93"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Date de fin</w:t>
            </w:r>
          </w:p>
        </w:tc>
      </w:tr>
      <w:tr w:rsidR="00F35E5C" w:rsidRPr="007A2CA9" w14:paraId="44505309" w14:textId="77777777" w:rsidTr="00B45F12">
        <w:trPr>
          <w:trHeight w:val="1132"/>
        </w:trPr>
        <w:tc>
          <w:tcPr>
            <w:tcW w:w="1559" w:type="dxa"/>
          </w:tcPr>
          <w:p w14:paraId="684D01F5" w14:textId="77777777" w:rsidR="00F35E5C" w:rsidRPr="00FB56DF" w:rsidRDefault="005B15EF" w:rsidP="00EB4D5A">
            <w:pPr>
              <w:pStyle w:val="NormalWeb"/>
              <w:rPr>
                <w:rFonts w:ascii="Arial" w:hAnsi="Arial" w:cs="Arial"/>
                <w:sz w:val="22"/>
                <w:szCs w:val="22"/>
                <w:lang w:val="fr-CA"/>
              </w:rPr>
            </w:pPr>
            <w:r w:rsidRPr="00FB56DF">
              <w:rPr>
                <w:rFonts w:ascii="Arial" w:hAnsi="Arial" w:cs="Arial"/>
                <w:sz w:val="22"/>
                <w:szCs w:val="22"/>
                <w:lang w:val="fr-CA"/>
              </w:rPr>
              <w:t>Initiatives reliées à l’emploi</w:t>
            </w:r>
          </w:p>
          <w:p w14:paraId="6D50FC74" w14:textId="77777777" w:rsidR="00F35E5C" w:rsidRPr="00FB56DF" w:rsidRDefault="005B15EF" w:rsidP="00EB4D5A">
            <w:pPr>
              <w:pStyle w:val="NormalWeb"/>
              <w:rPr>
                <w:rFonts w:ascii="Arial" w:hAnsi="Arial" w:cs="Arial"/>
                <w:sz w:val="22"/>
                <w:szCs w:val="22"/>
                <w:lang w:val="fr-CA"/>
              </w:rPr>
            </w:pPr>
            <w:r w:rsidRPr="00FB56DF">
              <w:rPr>
                <w:rFonts w:ascii="Arial" w:hAnsi="Arial" w:cs="Arial"/>
                <w:sz w:val="22"/>
                <w:szCs w:val="22"/>
                <w:lang w:val="fr-CA"/>
              </w:rPr>
              <w:t>Gestion du rendement</w:t>
            </w:r>
          </w:p>
        </w:tc>
        <w:tc>
          <w:tcPr>
            <w:tcW w:w="3827" w:type="dxa"/>
          </w:tcPr>
          <w:p w14:paraId="56F1CFEC" w14:textId="77777777" w:rsidR="00F35E5C" w:rsidRPr="00FB56DF" w:rsidRDefault="00CE269E" w:rsidP="00B277A7">
            <w:pPr>
              <w:spacing w:before="100" w:beforeAutospacing="1" w:after="100" w:afterAutospacing="1" w:line="240" w:lineRule="auto"/>
              <w:rPr>
                <w:rFonts w:ascii="Arial" w:hAnsi="Arial" w:cs="Arial"/>
                <w:lang w:val="fr-CA"/>
              </w:rPr>
            </w:pPr>
            <w:r w:rsidRPr="00FB56DF">
              <w:rPr>
                <w:rFonts w:ascii="Arial" w:hAnsi="Arial" w:cs="Arial"/>
                <w:lang w:val="fr-CA"/>
              </w:rPr>
              <w:t xml:space="preserve">Examiner et réviser, s’il y a lieu, les politiques sur la gestion du rendement (« PDR »), le perfectionnement </w:t>
            </w:r>
            <w:r w:rsidR="00B277A7" w:rsidRPr="00FB56DF">
              <w:rPr>
                <w:rFonts w:ascii="Arial" w:hAnsi="Arial" w:cs="Arial"/>
                <w:lang w:val="fr-CA"/>
              </w:rPr>
              <w:t xml:space="preserve">professionnel </w:t>
            </w:r>
            <w:r w:rsidRPr="00FB56DF">
              <w:rPr>
                <w:rFonts w:ascii="Arial" w:hAnsi="Arial" w:cs="Arial"/>
                <w:lang w:val="fr-CA"/>
              </w:rPr>
              <w:t xml:space="preserve">(« ICD ») et la réaffectation des associés. </w:t>
            </w:r>
          </w:p>
          <w:p w14:paraId="15C26C3A" w14:textId="77777777" w:rsidR="005B42A2" w:rsidRPr="00FB56DF" w:rsidRDefault="005B42A2" w:rsidP="007A2CA9">
            <w:pPr>
              <w:spacing w:before="100" w:beforeAutospacing="1" w:after="100" w:afterAutospacing="1" w:line="240" w:lineRule="auto"/>
              <w:rPr>
                <w:rFonts w:ascii="Arial" w:hAnsi="Arial" w:cs="Arial"/>
                <w:lang w:val="fr-CA"/>
              </w:rPr>
            </w:pPr>
            <w:r w:rsidRPr="00FB56DF">
              <w:rPr>
                <w:rFonts w:ascii="Arial" w:hAnsi="Arial" w:cs="Arial"/>
                <w:lang w:val="fr-CA"/>
              </w:rPr>
              <w:t>Ajout</w:t>
            </w:r>
            <w:r w:rsidR="006D661A" w:rsidRPr="00FB56DF">
              <w:rPr>
                <w:rFonts w:ascii="Arial" w:hAnsi="Arial" w:cs="Arial"/>
                <w:lang w:val="fr-CA"/>
              </w:rPr>
              <w:t xml:space="preserve"> d’</w:t>
            </w:r>
            <w:r w:rsidRPr="00FB56DF">
              <w:rPr>
                <w:rFonts w:ascii="Arial" w:hAnsi="Arial" w:cs="Arial"/>
                <w:lang w:val="fr-CA"/>
              </w:rPr>
              <w:t>un énoncé sur les accommo</w:t>
            </w:r>
            <w:r w:rsidR="006A5E3D" w:rsidRPr="00FB56DF">
              <w:rPr>
                <w:rFonts w:ascii="Arial" w:hAnsi="Arial" w:cs="Arial"/>
                <w:lang w:val="fr-CA"/>
              </w:rPr>
              <w:t>-</w:t>
            </w:r>
            <w:r w:rsidRPr="00FB56DF">
              <w:rPr>
                <w:rFonts w:ascii="Arial" w:hAnsi="Arial" w:cs="Arial"/>
                <w:lang w:val="fr-CA"/>
              </w:rPr>
              <w:t xml:space="preserve">dations dans la section Croissance et </w:t>
            </w:r>
            <w:r w:rsidR="007A2CA9" w:rsidRPr="00FB56DF">
              <w:rPr>
                <w:rFonts w:ascii="Arial" w:hAnsi="Arial" w:cs="Arial"/>
                <w:lang w:val="fr-CA"/>
              </w:rPr>
              <w:t>p</w:t>
            </w:r>
            <w:r w:rsidRPr="00FB56DF">
              <w:rPr>
                <w:rFonts w:ascii="Arial" w:hAnsi="Arial" w:cs="Arial"/>
                <w:lang w:val="fr-CA"/>
              </w:rPr>
              <w:t>erfectionnement professionnel</w:t>
            </w:r>
            <w:r w:rsidR="006A5E3D" w:rsidRPr="00FB56DF">
              <w:rPr>
                <w:rFonts w:ascii="Arial" w:hAnsi="Arial" w:cs="Arial"/>
                <w:lang w:val="fr-CA"/>
              </w:rPr>
              <w:t>s</w:t>
            </w:r>
            <w:r w:rsidRPr="00FB56DF">
              <w:rPr>
                <w:rFonts w:ascii="Arial" w:hAnsi="Arial" w:cs="Arial"/>
                <w:lang w:val="fr-CA"/>
              </w:rPr>
              <w:t xml:space="preserve"> dans le Guide de l’associé</w:t>
            </w:r>
            <w:r w:rsidR="006A5E3D" w:rsidRPr="00FB56DF">
              <w:rPr>
                <w:rFonts w:ascii="Arial" w:hAnsi="Arial" w:cs="Arial"/>
                <w:lang w:val="fr-CA"/>
              </w:rPr>
              <w:t>.</w:t>
            </w:r>
            <w:r w:rsidRPr="00FB56DF">
              <w:rPr>
                <w:rFonts w:ascii="Arial" w:hAnsi="Arial" w:cs="Arial"/>
                <w:lang w:val="fr-CA"/>
              </w:rPr>
              <w:t xml:space="preserve"> </w:t>
            </w:r>
          </w:p>
        </w:tc>
        <w:tc>
          <w:tcPr>
            <w:tcW w:w="1701" w:type="dxa"/>
          </w:tcPr>
          <w:p w14:paraId="5EBE983A"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 xml:space="preserve">Ressources humaines, </w:t>
            </w:r>
            <w:r w:rsidR="00D57F29" w:rsidRPr="00FB56DF">
              <w:rPr>
                <w:rFonts w:ascii="Arial" w:hAnsi="Arial" w:cs="Arial"/>
                <w:sz w:val="22"/>
                <w:szCs w:val="22"/>
                <w:lang w:val="fr-CA"/>
              </w:rPr>
              <w:t>Équipe de la haute direction</w:t>
            </w:r>
          </w:p>
        </w:tc>
        <w:tc>
          <w:tcPr>
            <w:tcW w:w="1276" w:type="dxa"/>
          </w:tcPr>
          <w:p w14:paraId="50E2DAE3"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Jan 2015</w:t>
            </w:r>
          </w:p>
          <w:p w14:paraId="29F40CEF" w14:textId="77777777" w:rsidR="00F35E5C" w:rsidRPr="00FB56DF" w:rsidRDefault="00F35E5C" w:rsidP="00EB4D5A">
            <w:pPr>
              <w:pStyle w:val="NormalWeb"/>
              <w:rPr>
                <w:rFonts w:ascii="Arial" w:hAnsi="Arial" w:cs="Arial"/>
                <w:sz w:val="22"/>
                <w:szCs w:val="22"/>
                <w:lang w:val="fr-CA"/>
              </w:rPr>
            </w:pPr>
          </w:p>
        </w:tc>
        <w:tc>
          <w:tcPr>
            <w:tcW w:w="1417" w:type="dxa"/>
          </w:tcPr>
          <w:p w14:paraId="12A0F7D5" w14:textId="77777777" w:rsidR="00F35E5C" w:rsidRPr="007A2CA9" w:rsidRDefault="005B42A2" w:rsidP="00EB4D5A">
            <w:pPr>
              <w:pStyle w:val="NormalWeb"/>
              <w:rPr>
                <w:rFonts w:ascii="Arial" w:hAnsi="Arial" w:cs="Arial"/>
                <w:sz w:val="22"/>
                <w:szCs w:val="22"/>
                <w:lang w:val="fr-CA"/>
              </w:rPr>
            </w:pPr>
            <w:r w:rsidRPr="00FB56DF">
              <w:rPr>
                <w:rFonts w:ascii="Arial" w:hAnsi="Arial" w:cs="Arial"/>
                <w:sz w:val="22"/>
                <w:szCs w:val="22"/>
                <w:lang w:val="fr-CA"/>
              </w:rPr>
              <w:t>Oct 2016</w:t>
            </w:r>
          </w:p>
        </w:tc>
      </w:tr>
      <w:tr w:rsidR="00F35E5C" w:rsidRPr="007A2CA9" w14:paraId="033B8D5A" w14:textId="77777777" w:rsidTr="00B45F12">
        <w:tc>
          <w:tcPr>
            <w:tcW w:w="1559" w:type="dxa"/>
          </w:tcPr>
          <w:p w14:paraId="588E63FF"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699F24C5"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Gestion du rendement</w:t>
            </w:r>
          </w:p>
        </w:tc>
        <w:tc>
          <w:tcPr>
            <w:tcW w:w="3827" w:type="dxa"/>
          </w:tcPr>
          <w:p w14:paraId="1952926E" w14:textId="77777777" w:rsidR="00CE269E" w:rsidRPr="00E178C7" w:rsidRDefault="00CE269E" w:rsidP="00CE269E">
            <w:pPr>
              <w:pStyle w:val="NormalWeb"/>
              <w:rPr>
                <w:rFonts w:ascii="Arial" w:hAnsi="Arial" w:cs="Arial"/>
                <w:sz w:val="22"/>
                <w:szCs w:val="22"/>
                <w:lang w:val="fr-CA"/>
              </w:rPr>
            </w:pPr>
            <w:r w:rsidRPr="00E178C7">
              <w:rPr>
                <w:rFonts w:ascii="Arial" w:hAnsi="Arial" w:cs="Arial"/>
                <w:sz w:val="22"/>
                <w:szCs w:val="22"/>
                <w:lang w:val="fr-CA"/>
              </w:rPr>
              <w:t>Élaborer une formation ciblée destinée au personnel des RH sur les  modifications apportées aux politiques et aux procédures.</w:t>
            </w:r>
          </w:p>
        </w:tc>
        <w:tc>
          <w:tcPr>
            <w:tcW w:w="1701" w:type="dxa"/>
          </w:tcPr>
          <w:p w14:paraId="0FC838EA" w14:textId="77777777" w:rsidR="00F35E5C" w:rsidRPr="00E178C7" w:rsidRDefault="00F35E5C" w:rsidP="00EB4D5A">
            <w:pPr>
              <w:pStyle w:val="NormalWeb"/>
              <w:rPr>
                <w:rFonts w:ascii="Arial" w:hAnsi="Arial" w:cs="Arial"/>
                <w:sz w:val="22"/>
                <w:szCs w:val="22"/>
                <w:lang w:val="fr-CA"/>
              </w:rPr>
            </w:pPr>
            <w:r w:rsidRPr="00E178C7">
              <w:rPr>
                <w:rFonts w:ascii="Arial" w:hAnsi="Arial" w:cs="Arial"/>
                <w:sz w:val="22"/>
                <w:szCs w:val="22"/>
                <w:lang w:val="fr-CA"/>
              </w:rPr>
              <w:t>Ressources humaines</w:t>
            </w:r>
          </w:p>
        </w:tc>
        <w:tc>
          <w:tcPr>
            <w:tcW w:w="1276" w:type="dxa"/>
          </w:tcPr>
          <w:p w14:paraId="0F3C3045" w14:textId="77777777" w:rsidR="00F35E5C" w:rsidRPr="007A2CA9" w:rsidRDefault="00F35E5C" w:rsidP="00EB4D5A">
            <w:pPr>
              <w:pStyle w:val="NormalWeb"/>
              <w:rPr>
                <w:rFonts w:ascii="Arial" w:hAnsi="Arial" w:cs="Arial"/>
                <w:sz w:val="22"/>
                <w:szCs w:val="22"/>
                <w:lang w:val="fr-CA"/>
              </w:rPr>
            </w:pPr>
            <w:r w:rsidRPr="007A2CA9">
              <w:rPr>
                <w:rFonts w:ascii="Arial" w:hAnsi="Arial" w:cs="Arial"/>
                <w:sz w:val="22"/>
                <w:szCs w:val="22"/>
                <w:lang w:val="fr-CA"/>
              </w:rPr>
              <w:t>Jan 2015</w:t>
            </w:r>
          </w:p>
          <w:p w14:paraId="13147094" w14:textId="77777777" w:rsidR="00F35E5C" w:rsidRPr="007A2CA9" w:rsidRDefault="0075311C" w:rsidP="00EB4D5A">
            <w:pPr>
              <w:pStyle w:val="NormalWeb"/>
              <w:rPr>
                <w:rFonts w:ascii="Arial" w:hAnsi="Arial" w:cs="Arial"/>
                <w:sz w:val="22"/>
                <w:szCs w:val="22"/>
                <w:lang w:val="fr-CA"/>
              </w:rPr>
            </w:pPr>
            <w:r w:rsidRPr="007A2CA9">
              <w:rPr>
                <w:rFonts w:ascii="Arial" w:hAnsi="Arial" w:cs="Arial"/>
                <w:sz w:val="22"/>
                <w:szCs w:val="22"/>
                <w:lang w:val="fr-CA"/>
              </w:rPr>
              <w:t xml:space="preserve">À compléter avant     </w:t>
            </w:r>
            <w:r w:rsidR="00F35E5C" w:rsidRPr="007A2CA9">
              <w:rPr>
                <w:rFonts w:ascii="Arial" w:hAnsi="Arial" w:cs="Arial"/>
                <w:sz w:val="22"/>
                <w:szCs w:val="22"/>
                <w:lang w:val="fr-CA"/>
              </w:rPr>
              <w:t>Jan 2016</w:t>
            </w:r>
          </w:p>
        </w:tc>
        <w:tc>
          <w:tcPr>
            <w:tcW w:w="1417" w:type="dxa"/>
          </w:tcPr>
          <w:p w14:paraId="122FA95F" w14:textId="77777777" w:rsidR="0004649F" w:rsidRPr="007A2CA9" w:rsidRDefault="006A5E3D" w:rsidP="00EB4D5A">
            <w:pPr>
              <w:pStyle w:val="NormalWeb"/>
              <w:rPr>
                <w:rFonts w:ascii="Arial" w:hAnsi="Arial" w:cs="Arial"/>
                <w:sz w:val="22"/>
                <w:szCs w:val="22"/>
                <w:lang w:val="fr-CA"/>
              </w:rPr>
            </w:pPr>
            <w:r w:rsidRPr="007A2CA9">
              <w:rPr>
                <w:rFonts w:ascii="Arial" w:hAnsi="Arial" w:cs="Arial"/>
                <w:sz w:val="22"/>
                <w:szCs w:val="22"/>
                <w:lang w:val="fr-CA"/>
              </w:rPr>
              <w:t xml:space="preserve">Avr 2016 </w:t>
            </w:r>
          </w:p>
          <w:p w14:paraId="49815F8D" w14:textId="77777777" w:rsidR="00F35E5C" w:rsidRPr="007A2CA9" w:rsidRDefault="0004649F" w:rsidP="0004649F">
            <w:pPr>
              <w:pStyle w:val="NormalWeb"/>
              <w:rPr>
                <w:rFonts w:ascii="Arial" w:hAnsi="Arial" w:cs="Arial"/>
                <w:sz w:val="22"/>
                <w:szCs w:val="22"/>
                <w:lang w:val="fr-CA"/>
              </w:rPr>
            </w:pPr>
            <w:r w:rsidRPr="007A2CA9">
              <w:rPr>
                <w:rFonts w:ascii="Arial" w:hAnsi="Arial" w:cs="Arial"/>
                <w:sz w:val="22"/>
                <w:szCs w:val="22"/>
                <w:lang w:val="fr-CA"/>
              </w:rPr>
              <w:t>E</w:t>
            </w:r>
            <w:r w:rsidR="006A5E3D" w:rsidRPr="007A2CA9">
              <w:rPr>
                <w:rFonts w:ascii="Arial" w:hAnsi="Arial" w:cs="Arial"/>
                <w:sz w:val="22"/>
                <w:szCs w:val="22"/>
                <w:lang w:val="fr-CA"/>
              </w:rPr>
              <w:t>t en cours</w:t>
            </w:r>
          </w:p>
        </w:tc>
      </w:tr>
      <w:tr w:rsidR="00F35E5C" w:rsidRPr="007A2CA9" w14:paraId="48BDC2E4" w14:textId="77777777" w:rsidTr="00B45F12">
        <w:tc>
          <w:tcPr>
            <w:tcW w:w="1559" w:type="dxa"/>
          </w:tcPr>
          <w:p w14:paraId="1EAA631B"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09A8B923" w14:textId="77777777" w:rsidR="00F35E5C" w:rsidRPr="007A2CA9" w:rsidRDefault="005B15EF" w:rsidP="00EB4D5A">
            <w:pPr>
              <w:pStyle w:val="NormalWeb"/>
              <w:rPr>
                <w:rFonts w:ascii="Arial" w:hAnsi="Arial" w:cs="Arial"/>
                <w:sz w:val="22"/>
                <w:szCs w:val="22"/>
                <w:lang w:val="fr-CA"/>
              </w:rPr>
            </w:pPr>
            <w:r w:rsidRPr="007A2CA9">
              <w:rPr>
                <w:rFonts w:ascii="Arial" w:hAnsi="Arial" w:cs="Arial"/>
                <w:sz w:val="22"/>
                <w:szCs w:val="22"/>
                <w:lang w:val="fr-CA"/>
              </w:rPr>
              <w:t>Gestion du rendement</w:t>
            </w:r>
          </w:p>
        </w:tc>
        <w:tc>
          <w:tcPr>
            <w:tcW w:w="3827" w:type="dxa"/>
          </w:tcPr>
          <w:p w14:paraId="28D33248" w14:textId="77777777" w:rsidR="00F35E5C" w:rsidRPr="007A2CA9" w:rsidRDefault="00F35E5C" w:rsidP="00B277A7">
            <w:pPr>
              <w:pStyle w:val="NormalWeb"/>
              <w:rPr>
                <w:rFonts w:ascii="Arial" w:hAnsi="Arial" w:cs="Arial"/>
                <w:sz w:val="22"/>
                <w:szCs w:val="22"/>
                <w:lang w:val="fr-CA"/>
              </w:rPr>
            </w:pPr>
            <w:r w:rsidRPr="007A2CA9">
              <w:rPr>
                <w:rFonts w:ascii="Arial" w:hAnsi="Arial" w:cs="Arial"/>
                <w:sz w:val="22"/>
                <w:szCs w:val="22"/>
                <w:lang w:val="fr-CA"/>
              </w:rPr>
              <w:t>Cr</w:t>
            </w:r>
            <w:r w:rsidR="00CE269E" w:rsidRPr="007A2CA9">
              <w:rPr>
                <w:rFonts w:ascii="Arial" w:hAnsi="Arial" w:cs="Arial"/>
                <w:sz w:val="22"/>
                <w:szCs w:val="22"/>
                <w:lang w:val="fr-CA"/>
              </w:rPr>
              <w:t xml:space="preserve">éer un plan d’adaptation individualisé en consultation avec l’associé handicapé. </w:t>
            </w:r>
            <w:r w:rsidR="00B277A7" w:rsidRPr="007A2CA9">
              <w:rPr>
                <w:rFonts w:ascii="Arial" w:hAnsi="Arial" w:cs="Arial"/>
                <w:sz w:val="22"/>
                <w:szCs w:val="22"/>
                <w:lang w:val="fr-CA"/>
              </w:rPr>
              <w:t xml:space="preserve">Ce plan tiendra compte de critères reliés aux procédures de gestion du rendement, de perfectionnement professionnel et de réaffectation. </w:t>
            </w:r>
          </w:p>
        </w:tc>
        <w:tc>
          <w:tcPr>
            <w:tcW w:w="1701" w:type="dxa"/>
          </w:tcPr>
          <w:p w14:paraId="493CC155"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Ressources humaines</w:t>
            </w:r>
          </w:p>
        </w:tc>
        <w:tc>
          <w:tcPr>
            <w:tcW w:w="1276" w:type="dxa"/>
          </w:tcPr>
          <w:p w14:paraId="3AD1B72A" w14:textId="77777777" w:rsidR="00F35E5C" w:rsidRPr="00FB56DF" w:rsidRDefault="00F35E5C" w:rsidP="00F10872">
            <w:pPr>
              <w:pStyle w:val="NormalWeb"/>
              <w:rPr>
                <w:rFonts w:ascii="Arial" w:hAnsi="Arial" w:cs="Arial"/>
                <w:sz w:val="22"/>
                <w:szCs w:val="22"/>
                <w:lang w:val="fr-CA"/>
              </w:rPr>
            </w:pPr>
            <w:r w:rsidRPr="00FB56DF">
              <w:rPr>
                <w:rFonts w:ascii="Arial" w:hAnsi="Arial" w:cs="Arial"/>
                <w:sz w:val="22"/>
                <w:szCs w:val="22"/>
                <w:lang w:val="fr-CA"/>
              </w:rPr>
              <w:t>Jan 2015</w:t>
            </w:r>
          </w:p>
          <w:p w14:paraId="1A6CA592" w14:textId="77777777" w:rsidR="00F35E5C" w:rsidRPr="00FB56DF" w:rsidRDefault="00F35E5C" w:rsidP="00F10872">
            <w:pPr>
              <w:pStyle w:val="NormalWeb"/>
              <w:rPr>
                <w:rFonts w:ascii="Arial" w:hAnsi="Arial" w:cs="Arial"/>
                <w:sz w:val="22"/>
                <w:szCs w:val="22"/>
                <w:lang w:val="fr-CA"/>
              </w:rPr>
            </w:pPr>
          </w:p>
        </w:tc>
        <w:tc>
          <w:tcPr>
            <w:tcW w:w="1417" w:type="dxa"/>
          </w:tcPr>
          <w:p w14:paraId="55188750" w14:textId="77777777" w:rsidR="0004649F" w:rsidRPr="00FB56DF" w:rsidRDefault="006A5E3D" w:rsidP="00EB4D5A">
            <w:pPr>
              <w:pStyle w:val="NormalWeb"/>
              <w:rPr>
                <w:rFonts w:ascii="Arial" w:hAnsi="Arial" w:cs="Arial"/>
                <w:sz w:val="22"/>
                <w:szCs w:val="22"/>
                <w:lang w:val="fr-CA"/>
              </w:rPr>
            </w:pPr>
            <w:r w:rsidRPr="00FB56DF">
              <w:rPr>
                <w:rFonts w:ascii="Arial" w:hAnsi="Arial" w:cs="Arial"/>
                <w:sz w:val="22"/>
                <w:szCs w:val="22"/>
                <w:lang w:val="fr-CA"/>
              </w:rPr>
              <w:t xml:space="preserve">Oct 2016 </w:t>
            </w:r>
          </w:p>
          <w:p w14:paraId="290BE786" w14:textId="77777777" w:rsidR="00F35E5C" w:rsidRPr="00FB56DF" w:rsidRDefault="0004649F" w:rsidP="0004649F">
            <w:pPr>
              <w:pStyle w:val="NormalWeb"/>
              <w:rPr>
                <w:rFonts w:ascii="Arial" w:hAnsi="Arial" w:cs="Arial"/>
                <w:sz w:val="22"/>
                <w:szCs w:val="22"/>
                <w:lang w:val="fr-CA"/>
              </w:rPr>
            </w:pPr>
            <w:r w:rsidRPr="00FB56DF">
              <w:rPr>
                <w:rFonts w:ascii="Arial" w:hAnsi="Arial" w:cs="Arial"/>
                <w:sz w:val="22"/>
                <w:szCs w:val="22"/>
                <w:lang w:val="fr-CA"/>
              </w:rPr>
              <w:t>E</w:t>
            </w:r>
            <w:r w:rsidR="006A5E3D" w:rsidRPr="00FB56DF">
              <w:rPr>
                <w:rFonts w:ascii="Arial" w:hAnsi="Arial" w:cs="Arial"/>
                <w:sz w:val="22"/>
                <w:szCs w:val="22"/>
                <w:lang w:val="fr-CA"/>
              </w:rPr>
              <w:t>t en cours</w:t>
            </w:r>
          </w:p>
        </w:tc>
      </w:tr>
      <w:tr w:rsidR="00F35E5C" w:rsidRPr="007A2CA9" w14:paraId="38244B0B" w14:textId="77777777" w:rsidTr="00B45F12">
        <w:tc>
          <w:tcPr>
            <w:tcW w:w="1559" w:type="dxa"/>
          </w:tcPr>
          <w:p w14:paraId="32EA7C0C" w14:textId="77777777" w:rsidR="00F35E5C" w:rsidRPr="007A2CA9" w:rsidRDefault="005B15EF" w:rsidP="00B45F12">
            <w:pPr>
              <w:pStyle w:val="NormalWeb"/>
              <w:rPr>
                <w:rFonts w:ascii="Arial" w:hAnsi="Arial" w:cs="Arial"/>
                <w:sz w:val="22"/>
                <w:szCs w:val="22"/>
                <w:lang w:val="fr-CA"/>
              </w:rPr>
            </w:pPr>
            <w:r w:rsidRPr="007A2CA9">
              <w:rPr>
                <w:rFonts w:ascii="Arial" w:hAnsi="Arial" w:cs="Arial"/>
                <w:sz w:val="22"/>
                <w:szCs w:val="22"/>
                <w:lang w:val="fr-CA"/>
              </w:rPr>
              <w:t>Initiatives reliées à l’emploi</w:t>
            </w:r>
          </w:p>
          <w:p w14:paraId="68A59C51" w14:textId="77777777" w:rsidR="00F35E5C" w:rsidRPr="007A2CA9" w:rsidRDefault="005B15EF" w:rsidP="00B45F12">
            <w:pPr>
              <w:pStyle w:val="NormalWeb"/>
              <w:rPr>
                <w:rFonts w:ascii="Arial" w:hAnsi="Arial" w:cs="Arial"/>
                <w:sz w:val="22"/>
                <w:szCs w:val="22"/>
                <w:lang w:val="fr-CA"/>
              </w:rPr>
            </w:pPr>
            <w:r w:rsidRPr="007A2CA9">
              <w:rPr>
                <w:rFonts w:ascii="Arial" w:hAnsi="Arial" w:cs="Arial"/>
                <w:sz w:val="22"/>
                <w:szCs w:val="22"/>
                <w:lang w:val="fr-CA"/>
              </w:rPr>
              <w:t>Gestion du rendement</w:t>
            </w:r>
          </w:p>
        </w:tc>
        <w:tc>
          <w:tcPr>
            <w:tcW w:w="3827" w:type="dxa"/>
          </w:tcPr>
          <w:p w14:paraId="346AC5F7" w14:textId="77777777" w:rsidR="00F35E5C" w:rsidRPr="007A2CA9" w:rsidDel="00BF1C32" w:rsidRDefault="00F35E5C" w:rsidP="009146BF">
            <w:pPr>
              <w:pStyle w:val="NormalWeb"/>
              <w:rPr>
                <w:rFonts w:ascii="Arial" w:hAnsi="Arial" w:cs="Arial"/>
                <w:sz w:val="22"/>
                <w:szCs w:val="22"/>
                <w:lang w:val="fr-CA"/>
              </w:rPr>
            </w:pPr>
            <w:r w:rsidRPr="007A2CA9">
              <w:rPr>
                <w:rFonts w:ascii="Arial" w:hAnsi="Arial" w:cs="Arial"/>
                <w:sz w:val="22"/>
                <w:szCs w:val="22"/>
                <w:lang w:val="fr-CA"/>
              </w:rPr>
              <w:t>Communi</w:t>
            </w:r>
            <w:r w:rsidR="00B277A7" w:rsidRPr="007A2CA9">
              <w:rPr>
                <w:rFonts w:ascii="Arial" w:hAnsi="Arial" w:cs="Arial"/>
                <w:sz w:val="22"/>
                <w:szCs w:val="22"/>
                <w:lang w:val="fr-CA"/>
              </w:rPr>
              <w:t xml:space="preserve">quer à tous les associés </w:t>
            </w:r>
            <w:r w:rsidR="009146BF" w:rsidRPr="007A2CA9">
              <w:rPr>
                <w:rFonts w:ascii="Arial" w:hAnsi="Arial" w:cs="Arial"/>
                <w:sz w:val="22"/>
                <w:szCs w:val="22"/>
                <w:lang w:val="fr-CA"/>
              </w:rPr>
              <w:t xml:space="preserve">les modifications apportées à ces politiques. </w:t>
            </w:r>
          </w:p>
        </w:tc>
        <w:tc>
          <w:tcPr>
            <w:tcW w:w="1701" w:type="dxa"/>
          </w:tcPr>
          <w:p w14:paraId="7F3955D7"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Ressources humaines</w:t>
            </w:r>
          </w:p>
        </w:tc>
        <w:tc>
          <w:tcPr>
            <w:tcW w:w="1276" w:type="dxa"/>
          </w:tcPr>
          <w:p w14:paraId="559F1363" w14:textId="77777777" w:rsidR="00F35E5C" w:rsidRPr="00FB56DF" w:rsidRDefault="00F35E5C" w:rsidP="00B45F12">
            <w:pPr>
              <w:pStyle w:val="NormalWeb"/>
              <w:rPr>
                <w:rFonts w:ascii="Arial" w:hAnsi="Arial" w:cs="Arial"/>
                <w:sz w:val="22"/>
                <w:szCs w:val="22"/>
                <w:lang w:val="fr-CA"/>
              </w:rPr>
            </w:pPr>
            <w:r w:rsidRPr="00FB56DF">
              <w:rPr>
                <w:rFonts w:ascii="Arial" w:hAnsi="Arial" w:cs="Arial"/>
                <w:sz w:val="22"/>
                <w:szCs w:val="22"/>
                <w:lang w:val="fr-CA"/>
              </w:rPr>
              <w:t>Jan 2015</w:t>
            </w:r>
          </w:p>
          <w:p w14:paraId="52B7A796" w14:textId="77777777" w:rsidR="00F35E5C" w:rsidRPr="00FB56DF" w:rsidRDefault="00F35E5C" w:rsidP="006A5E3D">
            <w:pPr>
              <w:pStyle w:val="NormalWeb"/>
              <w:rPr>
                <w:rFonts w:ascii="Arial" w:hAnsi="Arial" w:cs="Arial"/>
                <w:sz w:val="22"/>
                <w:szCs w:val="22"/>
                <w:lang w:val="fr-CA"/>
              </w:rPr>
            </w:pPr>
          </w:p>
        </w:tc>
        <w:tc>
          <w:tcPr>
            <w:tcW w:w="1417" w:type="dxa"/>
          </w:tcPr>
          <w:p w14:paraId="6AA51189" w14:textId="77777777" w:rsidR="00F35E5C" w:rsidRDefault="00265B01" w:rsidP="00EB4D5A">
            <w:pPr>
              <w:pStyle w:val="NormalWeb"/>
              <w:rPr>
                <w:rFonts w:ascii="Arial" w:hAnsi="Arial" w:cs="Arial"/>
                <w:sz w:val="22"/>
                <w:szCs w:val="22"/>
                <w:lang w:val="fr-CA"/>
              </w:rPr>
            </w:pPr>
            <w:r w:rsidRPr="00FB56DF">
              <w:rPr>
                <w:rFonts w:ascii="Arial" w:hAnsi="Arial" w:cs="Arial"/>
                <w:sz w:val="22"/>
                <w:szCs w:val="22"/>
                <w:lang w:val="fr-CA"/>
              </w:rPr>
              <w:t>Jan 2017</w:t>
            </w:r>
          </w:p>
          <w:p w14:paraId="599EB220" w14:textId="77777777" w:rsidR="00105FF9" w:rsidRPr="00FB56DF" w:rsidRDefault="00105FF9" w:rsidP="00EB4D5A">
            <w:pPr>
              <w:pStyle w:val="NormalWeb"/>
              <w:rPr>
                <w:rFonts w:ascii="Arial" w:hAnsi="Arial" w:cs="Arial"/>
                <w:sz w:val="22"/>
                <w:szCs w:val="22"/>
                <w:lang w:val="fr-CA"/>
              </w:rPr>
            </w:pPr>
            <w:r w:rsidRPr="00FB56DF">
              <w:rPr>
                <w:rFonts w:ascii="Arial" w:hAnsi="Arial" w:cs="Arial"/>
                <w:sz w:val="22"/>
                <w:szCs w:val="22"/>
                <w:lang w:val="fr-CA"/>
              </w:rPr>
              <w:t>Et en cours</w:t>
            </w:r>
          </w:p>
        </w:tc>
      </w:tr>
    </w:tbl>
    <w:p w14:paraId="635FC188" w14:textId="77777777" w:rsidR="007D0D99" w:rsidRPr="007A2CA9" w:rsidRDefault="007D0D99" w:rsidP="007D0D99">
      <w:pPr>
        <w:pStyle w:val="Heading2"/>
        <w:numPr>
          <w:ilvl w:val="0"/>
          <w:numId w:val="0"/>
        </w:numPr>
        <w:ind w:left="284" w:hanging="284"/>
        <w:rPr>
          <w:lang w:val="fr-CA"/>
        </w:rPr>
      </w:pPr>
    </w:p>
    <w:p w14:paraId="6B9064C2" w14:textId="77777777" w:rsidR="008B76A1" w:rsidRPr="00FB56DF" w:rsidRDefault="007D0D99" w:rsidP="007D0D99">
      <w:pPr>
        <w:pStyle w:val="Heading2"/>
      </w:pPr>
      <w:r w:rsidRPr="007A2CA9">
        <w:br w:type="page"/>
      </w:r>
      <w:bookmarkStart w:id="17" w:name="_Toc422994838"/>
      <w:r w:rsidR="00502F04" w:rsidRPr="007A2CA9">
        <w:lastRenderedPageBreak/>
        <w:t xml:space="preserve">Autres </w:t>
      </w:r>
      <w:r w:rsidR="00502F04" w:rsidRPr="00FB56DF">
        <w:t>obstacles à l’accessibilité</w:t>
      </w:r>
      <w:bookmarkEnd w:id="17"/>
    </w:p>
    <w:p w14:paraId="1D7644F7" w14:textId="77777777" w:rsidR="008A5FD5" w:rsidRPr="00FB56DF" w:rsidRDefault="00245628" w:rsidP="006B5080">
      <w:pPr>
        <w:pStyle w:val="NormalWeb"/>
        <w:ind w:left="-142"/>
        <w:jc w:val="both"/>
        <w:rPr>
          <w:rFonts w:ascii="Arial" w:hAnsi="Arial" w:cs="Arial"/>
          <w:sz w:val="22"/>
          <w:szCs w:val="22"/>
          <w:lang w:val="fr-CA"/>
        </w:rPr>
      </w:pPr>
      <w:r w:rsidRPr="00FB56DF">
        <w:rPr>
          <w:rStyle w:val="Strong"/>
          <w:rFonts w:ascii="Arial" w:hAnsi="Arial" w:cs="Arial"/>
          <w:b w:val="0"/>
          <w:sz w:val="22"/>
          <w:szCs w:val="22"/>
          <w:lang w:val="fr-CA"/>
        </w:rPr>
        <w:t>SmartCentres</w:t>
      </w:r>
      <w:r w:rsidR="00976369" w:rsidRPr="00FB56DF">
        <w:rPr>
          <w:rFonts w:ascii="Arial" w:hAnsi="Arial" w:cs="Arial"/>
          <w:sz w:val="22"/>
          <w:szCs w:val="22"/>
          <w:lang w:val="fr-CA"/>
        </w:rPr>
        <w:t xml:space="preserve"> </w:t>
      </w:r>
      <w:r w:rsidR="00265B01" w:rsidRPr="00FB56DF">
        <w:rPr>
          <w:rFonts w:ascii="Arial" w:hAnsi="Arial" w:cs="Arial"/>
          <w:sz w:val="22"/>
          <w:szCs w:val="22"/>
          <w:lang w:val="fr-CA"/>
        </w:rPr>
        <w:t xml:space="preserve">a pris </w:t>
      </w:r>
      <w:r w:rsidR="00487D03" w:rsidRPr="00FB56DF">
        <w:rPr>
          <w:rFonts w:ascii="Arial" w:hAnsi="Arial" w:cs="Arial"/>
          <w:sz w:val="22"/>
          <w:szCs w:val="22"/>
          <w:lang w:val="fr-CA"/>
        </w:rPr>
        <w:t xml:space="preserve">les mesures suivantes en vue de prévenir et d’éliminer les autres obstacles à l’accessibilité identifiés.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60"/>
        <w:gridCol w:w="1701"/>
        <w:gridCol w:w="1276"/>
        <w:gridCol w:w="1417"/>
      </w:tblGrid>
      <w:tr w:rsidR="00F35E5C" w:rsidRPr="00FB56DF" w14:paraId="2E22ECA4" w14:textId="77777777" w:rsidTr="00FF6969">
        <w:tc>
          <w:tcPr>
            <w:tcW w:w="1526" w:type="dxa"/>
          </w:tcPr>
          <w:p w14:paraId="5D406D27"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Titre du projet</w:t>
            </w:r>
          </w:p>
        </w:tc>
        <w:tc>
          <w:tcPr>
            <w:tcW w:w="3860" w:type="dxa"/>
          </w:tcPr>
          <w:p w14:paraId="0BA85E91"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Description</w:t>
            </w:r>
          </w:p>
        </w:tc>
        <w:tc>
          <w:tcPr>
            <w:tcW w:w="1701" w:type="dxa"/>
          </w:tcPr>
          <w:p w14:paraId="55409BA5" w14:textId="77777777" w:rsidR="00F35E5C" w:rsidRPr="00FB56DF" w:rsidRDefault="00B2172D" w:rsidP="003D612C">
            <w:pPr>
              <w:pStyle w:val="NormalWeb"/>
              <w:rPr>
                <w:rFonts w:ascii="Arial" w:hAnsi="Arial" w:cs="Arial"/>
                <w:sz w:val="22"/>
                <w:szCs w:val="22"/>
                <w:lang w:val="fr-CA"/>
              </w:rPr>
            </w:pPr>
            <w:r w:rsidRPr="00FB56DF">
              <w:rPr>
                <w:rFonts w:ascii="Arial" w:hAnsi="Arial" w:cs="Arial"/>
                <w:sz w:val="22"/>
                <w:szCs w:val="22"/>
                <w:lang w:val="fr-CA"/>
              </w:rPr>
              <w:t>Service responsable</w:t>
            </w:r>
            <w:r w:rsidR="00F35E5C" w:rsidRPr="00FB56DF">
              <w:rPr>
                <w:rFonts w:ascii="Arial" w:hAnsi="Arial" w:cs="Arial"/>
                <w:sz w:val="22"/>
                <w:szCs w:val="22"/>
                <w:lang w:val="fr-CA"/>
              </w:rPr>
              <w:t xml:space="preserve"> </w:t>
            </w:r>
          </w:p>
        </w:tc>
        <w:tc>
          <w:tcPr>
            <w:tcW w:w="1276" w:type="dxa"/>
          </w:tcPr>
          <w:p w14:paraId="2A9FE0E9"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 xml:space="preserve">Date de début </w:t>
            </w:r>
          </w:p>
        </w:tc>
        <w:tc>
          <w:tcPr>
            <w:tcW w:w="1417" w:type="dxa"/>
          </w:tcPr>
          <w:p w14:paraId="5284078F" w14:textId="77777777" w:rsidR="00F35E5C" w:rsidRPr="00FB56DF" w:rsidRDefault="00F35E5C" w:rsidP="003D612C">
            <w:pPr>
              <w:pStyle w:val="NormalWeb"/>
              <w:rPr>
                <w:rFonts w:ascii="Arial" w:hAnsi="Arial" w:cs="Arial"/>
                <w:sz w:val="22"/>
                <w:szCs w:val="22"/>
                <w:lang w:val="fr-CA"/>
              </w:rPr>
            </w:pPr>
            <w:r w:rsidRPr="00FB56DF">
              <w:rPr>
                <w:rFonts w:ascii="Arial" w:hAnsi="Arial" w:cs="Arial"/>
                <w:sz w:val="22"/>
                <w:szCs w:val="22"/>
                <w:lang w:val="fr-CA"/>
              </w:rPr>
              <w:t>Date de fin</w:t>
            </w:r>
          </w:p>
        </w:tc>
      </w:tr>
      <w:tr w:rsidR="00F35E5C" w:rsidRPr="00FB56DF" w14:paraId="48F7D872" w14:textId="77777777" w:rsidTr="00FF6969">
        <w:trPr>
          <w:trHeight w:val="1132"/>
        </w:trPr>
        <w:tc>
          <w:tcPr>
            <w:tcW w:w="1526" w:type="dxa"/>
          </w:tcPr>
          <w:p w14:paraId="0CDD1471" w14:textId="77777777" w:rsidR="00F35E5C" w:rsidRPr="00FB56DF" w:rsidRDefault="00FF6969" w:rsidP="00EB4D5A">
            <w:pPr>
              <w:pStyle w:val="NormalWeb"/>
              <w:rPr>
                <w:rFonts w:ascii="Arial" w:hAnsi="Arial" w:cs="Arial"/>
                <w:sz w:val="22"/>
                <w:szCs w:val="22"/>
                <w:lang w:val="fr-CA"/>
              </w:rPr>
            </w:pPr>
            <w:r w:rsidRPr="00FB56DF">
              <w:rPr>
                <w:rFonts w:ascii="Arial" w:hAnsi="Arial" w:cs="Arial"/>
                <w:sz w:val="22"/>
                <w:szCs w:val="22"/>
                <w:lang w:val="fr-CA"/>
              </w:rPr>
              <w:t>Autres obstacles à l’accessibilité</w:t>
            </w:r>
          </w:p>
        </w:tc>
        <w:tc>
          <w:tcPr>
            <w:tcW w:w="3860" w:type="dxa"/>
          </w:tcPr>
          <w:p w14:paraId="1865E3C2" w14:textId="77777777" w:rsidR="00F35E5C" w:rsidRPr="00FB56DF" w:rsidRDefault="00F35E5C" w:rsidP="00487D03">
            <w:pPr>
              <w:spacing w:before="100" w:beforeAutospacing="1" w:after="100" w:afterAutospacing="1" w:line="240" w:lineRule="auto"/>
              <w:rPr>
                <w:rFonts w:ascii="Arial" w:hAnsi="Arial" w:cs="Arial"/>
                <w:lang w:val="fr-CA"/>
              </w:rPr>
            </w:pPr>
            <w:r w:rsidRPr="00FB56DF">
              <w:rPr>
                <w:rFonts w:ascii="Arial" w:hAnsi="Arial" w:cs="Arial"/>
                <w:lang w:val="fr-CA"/>
              </w:rPr>
              <w:t>Continue</w:t>
            </w:r>
            <w:r w:rsidR="00487D03" w:rsidRPr="00FB56DF">
              <w:rPr>
                <w:rFonts w:ascii="Arial" w:hAnsi="Arial" w:cs="Arial"/>
                <w:lang w:val="fr-CA"/>
              </w:rPr>
              <w:t xml:space="preserve">r de supprimer les problèmes d’attitude en favorisant le perfectionnement professionnel et un milieu de travail inclusif. </w:t>
            </w:r>
          </w:p>
        </w:tc>
        <w:tc>
          <w:tcPr>
            <w:tcW w:w="1701" w:type="dxa"/>
          </w:tcPr>
          <w:p w14:paraId="17DF3F81"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Ressources humaines</w:t>
            </w:r>
          </w:p>
        </w:tc>
        <w:tc>
          <w:tcPr>
            <w:tcW w:w="1276" w:type="dxa"/>
          </w:tcPr>
          <w:p w14:paraId="6A93E9EA" w14:textId="77777777" w:rsidR="00F35E5C" w:rsidRPr="00FB56DF" w:rsidRDefault="00F35E5C" w:rsidP="00897C70">
            <w:pPr>
              <w:pStyle w:val="NormalWeb"/>
              <w:rPr>
                <w:rFonts w:ascii="Arial" w:hAnsi="Arial" w:cs="Arial"/>
                <w:sz w:val="22"/>
                <w:szCs w:val="22"/>
                <w:lang w:val="fr-CA"/>
              </w:rPr>
            </w:pPr>
            <w:r w:rsidRPr="00FB56DF">
              <w:rPr>
                <w:rFonts w:ascii="Arial" w:hAnsi="Arial" w:cs="Arial"/>
                <w:sz w:val="22"/>
                <w:szCs w:val="22"/>
                <w:lang w:val="fr-CA"/>
              </w:rPr>
              <w:t>Sep 2011</w:t>
            </w:r>
          </w:p>
        </w:tc>
        <w:tc>
          <w:tcPr>
            <w:tcW w:w="1417" w:type="dxa"/>
          </w:tcPr>
          <w:p w14:paraId="47819CBC" w14:textId="77777777" w:rsidR="00F35E5C" w:rsidRPr="00FB56DF" w:rsidRDefault="00F35E5C" w:rsidP="007A1AB3">
            <w:pPr>
              <w:pStyle w:val="NormalWeb"/>
              <w:rPr>
                <w:rFonts w:ascii="Arial" w:hAnsi="Arial" w:cs="Arial"/>
                <w:sz w:val="22"/>
                <w:szCs w:val="22"/>
                <w:lang w:val="fr-CA"/>
              </w:rPr>
            </w:pPr>
            <w:r w:rsidRPr="00FB56DF">
              <w:rPr>
                <w:rFonts w:ascii="Arial" w:hAnsi="Arial" w:cs="Arial"/>
                <w:sz w:val="22"/>
                <w:szCs w:val="22"/>
                <w:lang w:val="fr-CA"/>
              </w:rPr>
              <w:t>D</w:t>
            </w:r>
            <w:r w:rsidR="0075311C" w:rsidRPr="00FB56DF">
              <w:rPr>
                <w:rFonts w:ascii="Arial" w:hAnsi="Arial" w:cs="Arial"/>
                <w:sz w:val="22"/>
                <w:szCs w:val="22"/>
                <w:lang w:val="fr-CA"/>
              </w:rPr>
              <w:t>é</w:t>
            </w:r>
            <w:r w:rsidRPr="00FB56DF">
              <w:rPr>
                <w:rFonts w:ascii="Arial" w:hAnsi="Arial" w:cs="Arial"/>
                <w:sz w:val="22"/>
                <w:szCs w:val="22"/>
                <w:lang w:val="fr-CA"/>
              </w:rPr>
              <w:t xml:space="preserve">c 2012 </w:t>
            </w:r>
          </w:p>
          <w:p w14:paraId="5266B342" w14:textId="77777777" w:rsidR="00F35E5C" w:rsidRPr="00FB56DF" w:rsidRDefault="0075311C" w:rsidP="007A1AB3">
            <w:pPr>
              <w:pStyle w:val="NormalWeb"/>
              <w:rPr>
                <w:rFonts w:ascii="Arial" w:hAnsi="Arial" w:cs="Arial"/>
                <w:sz w:val="22"/>
                <w:szCs w:val="22"/>
                <w:lang w:val="fr-CA"/>
              </w:rPr>
            </w:pPr>
            <w:r w:rsidRPr="00FB56DF">
              <w:rPr>
                <w:rFonts w:ascii="Arial" w:hAnsi="Arial" w:cs="Arial"/>
                <w:sz w:val="22"/>
                <w:szCs w:val="22"/>
                <w:lang w:val="fr-CA"/>
              </w:rPr>
              <w:t>En cours</w:t>
            </w:r>
          </w:p>
        </w:tc>
      </w:tr>
      <w:tr w:rsidR="00F35E5C" w:rsidRPr="00FB56DF" w14:paraId="7F8ACB66" w14:textId="77777777" w:rsidTr="00FF6969">
        <w:trPr>
          <w:trHeight w:val="1039"/>
        </w:trPr>
        <w:tc>
          <w:tcPr>
            <w:tcW w:w="1526" w:type="dxa"/>
          </w:tcPr>
          <w:p w14:paraId="673775B6" w14:textId="77777777" w:rsidR="00F35E5C" w:rsidRPr="00FB56DF" w:rsidRDefault="00FF6969" w:rsidP="00EB4D5A">
            <w:pPr>
              <w:pStyle w:val="NormalWeb"/>
              <w:rPr>
                <w:rFonts w:ascii="Arial" w:hAnsi="Arial" w:cs="Arial"/>
                <w:sz w:val="22"/>
                <w:szCs w:val="22"/>
                <w:lang w:val="fr-CA"/>
              </w:rPr>
            </w:pPr>
            <w:r w:rsidRPr="00FB56DF">
              <w:rPr>
                <w:rFonts w:ascii="Arial" w:hAnsi="Arial" w:cs="Arial"/>
                <w:sz w:val="22"/>
                <w:szCs w:val="22"/>
                <w:lang w:val="fr-CA"/>
              </w:rPr>
              <w:t>Autres obstacles à l’accessibilité</w:t>
            </w:r>
          </w:p>
        </w:tc>
        <w:tc>
          <w:tcPr>
            <w:tcW w:w="3860" w:type="dxa"/>
          </w:tcPr>
          <w:p w14:paraId="55ABC153" w14:textId="77777777" w:rsidR="00487D03" w:rsidRPr="00FB56DF" w:rsidRDefault="00487D03" w:rsidP="00487D03">
            <w:pPr>
              <w:spacing w:before="100" w:beforeAutospacing="1" w:after="100" w:afterAutospacing="1" w:line="240" w:lineRule="auto"/>
              <w:rPr>
                <w:rFonts w:ascii="Arial" w:hAnsi="Arial" w:cs="Arial"/>
                <w:lang w:val="fr-CA"/>
              </w:rPr>
            </w:pPr>
            <w:r w:rsidRPr="00FB56DF">
              <w:rPr>
                <w:rFonts w:ascii="Arial" w:hAnsi="Arial" w:cs="Arial"/>
                <w:lang w:val="fr-FR"/>
              </w:rPr>
              <w:t>Régler tous les cas où une barrière pourrait exister et déterminer un plan d'action pour éliminer cette barrière en temps opportun.</w:t>
            </w:r>
          </w:p>
        </w:tc>
        <w:tc>
          <w:tcPr>
            <w:tcW w:w="1701" w:type="dxa"/>
          </w:tcPr>
          <w:p w14:paraId="392470CF" w14:textId="77777777" w:rsidR="00F35E5C" w:rsidRPr="00FB56DF" w:rsidRDefault="00F35E5C" w:rsidP="00EB4D5A">
            <w:pPr>
              <w:pStyle w:val="NormalWeb"/>
              <w:rPr>
                <w:rFonts w:ascii="Arial" w:hAnsi="Arial" w:cs="Arial"/>
                <w:sz w:val="22"/>
                <w:szCs w:val="22"/>
                <w:lang w:val="fr-CA"/>
              </w:rPr>
            </w:pPr>
            <w:r w:rsidRPr="00FB56DF">
              <w:rPr>
                <w:rFonts w:ascii="Arial" w:hAnsi="Arial" w:cs="Arial"/>
                <w:sz w:val="22"/>
                <w:szCs w:val="22"/>
                <w:lang w:val="fr-CA"/>
              </w:rPr>
              <w:t>Ressources humaines</w:t>
            </w:r>
          </w:p>
        </w:tc>
        <w:tc>
          <w:tcPr>
            <w:tcW w:w="1276" w:type="dxa"/>
          </w:tcPr>
          <w:p w14:paraId="46087F01" w14:textId="77777777" w:rsidR="00F35E5C" w:rsidRPr="00FB56DF" w:rsidRDefault="00F35E5C" w:rsidP="00897C70">
            <w:pPr>
              <w:pStyle w:val="NormalWeb"/>
              <w:rPr>
                <w:rFonts w:ascii="Arial" w:hAnsi="Arial" w:cs="Arial"/>
                <w:sz w:val="22"/>
                <w:szCs w:val="22"/>
                <w:lang w:val="fr-CA"/>
              </w:rPr>
            </w:pPr>
            <w:r w:rsidRPr="00FB56DF">
              <w:rPr>
                <w:rFonts w:ascii="Arial" w:hAnsi="Arial" w:cs="Arial"/>
                <w:sz w:val="22"/>
                <w:szCs w:val="22"/>
                <w:lang w:val="fr-CA"/>
              </w:rPr>
              <w:t>Sep 2011</w:t>
            </w:r>
          </w:p>
        </w:tc>
        <w:tc>
          <w:tcPr>
            <w:tcW w:w="1417" w:type="dxa"/>
          </w:tcPr>
          <w:p w14:paraId="4EFD1FFB" w14:textId="77777777" w:rsidR="00F35E5C" w:rsidRPr="00FB56DF" w:rsidRDefault="00F35E5C" w:rsidP="007A1AB3">
            <w:pPr>
              <w:pStyle w:val="NormalWeb"/>
              <w:rPr>
                <w:rFonts w:ascii="Arial" w:hAnsi="Arial" w:cs="Arial"/>
                <w:sz w:val="22"/>
                <w:szCs w:val="22"/>
                <w:lang w:val="fr-CA"/>
              </w:rPr>
            </w:pPr>
            <w:r w:rsidRPr="00FB56DF">
              <w:rPr>
                <w:rFonts w:ascii="Arial" w:hAnsi="Arial" w:cs="Arial"/>
                <w:sz w:val="22"/>
                <w:szCs w:val="22"/>
                <w:lang w:val="fr-CA"/>
              </w:rPr>
              <w:t xml:space="preserve">Sep 2012 </w:t>
            </w:r>
          </w:p>
          <w:p w14:paraId="5FC0B91F" w14:textId="77777777" w:rsidR="00F35E5C" w:rsidRPr="00FB56DF" w:rsidRDefault="0075311C" w:rsidP="007A1AB3">
            <w:pPr>
              <w:pStyle w:val="NormalWeb"/>
              <w:rPr>
                <w:rFonts w:ascii="Arial" w:hAnsi="Arial" w:cs="Arial"/>
                <w:sz w:val="22"/>
                <w:szCs w:val="22"/>
                <w:lang w:val="fr-CA"/>
              </w:rPr>
            </w:pPr>
            <w:r w:rsidRPr="00FB56DF">
              <w:rPr>
                <w:rFonts w:ascii="Arial" w:hAnsi="Arial" w:cs="Arial"/>
                <w:sz w:val="22"/>
                <w:szCs w:val="22"/>
                <w:lang w:val="fr-CA"/>
              </w:rPr>
              <w:t>En cours</w:t>
            </w:r>
          </w:p>
        </w:tc>
      </w:tr>
    </w:tbl>
    <w:p w14:paraId="0AAA12E7" w14:textId="77777777" w:rsidR="008A5FD5" w:rsidRPr="00FB56DF" w:rsidRDefault="003D612C" w:rsidP="00725C34">
      <w:pPr>
        <w:pStyle w:val="Heading2"/>
        <w:rPr>
          <w:lang w:val="fr-CA"/>
        </w:rPr>
      </w:pPr>
      <w:bookmarkStart w:id="18" w:name="_Toc422994839"/>
      <w:r w:rsidRPr="00FB56DF">
        <w:rPr>
          <w:lang w:val="fr-CA"/>
        </w:rPr>
        <w:t>Conception des lieux publi</w:t>
      </w:r>
      <w:r w:rsidR="00105FF9">
        <w:rPr>
          <w:lang w:val="fr-CA"/>
        </w:rPr>
        <w:t>c</w:t>
      </w:r>
      <w:r w:rsidRPr="00FB56DF">
        <w:rPr>
          <w:lang w:val="fr-CA"/>
        </w:rPr>
        <w:t>s</w:t>
      </w:r>
      <w:bookmarkEnd w:id="18"/>
    </w:p>
    <w:p w14:paraId="39A3CB5C" w14:textId="77777777" w:rsidR="008A5FD5" w:rsidRPr="00FB56DF" w:rsidRDefault="003D612C" w:rsidP="006B5080">
      <w:pPr>
        <w:pStyle w:val="NormalWeb"/>
        <w:ind w:left="-142"/>
        <w:jc w:val="both"/>
        <w:rPr>
          <w:rFonts w:ascii="Arial" w:hAnsi="Arial" w:cs="Arial"/>
          <w:sz w:val="22"/>
          <w:szCs w:val="22"/>
          <w:lang w:val="fr-CA"/>
        </w:rPr>
      </w:pPr>
      <w:r w:rsidRPr="00FB56DF">
        <w:rPr>
          <w:rStyle w:val="Strong"/>
          <w:rFonts w:ascii="Arial" w:hAnsi="Arial" w:cs="Arial"/>
          <w:b w:val="0"/>
          <w:sz w:val="22"/>
          <w:szCs w:val="22"/>
          <w:lang w:val="fr-CA"/>
        </w:rPr>
        <w:t>D</w:t>
      </w:r>
      <w:r w:rsidR="00265B01" w:rsidRPr="00FB56DF">
        <w:rPr>
          <w:rStyle w:val="Strong"/>
          <w:rFonts w:ascii="Arial" w:hAnsi="Arial" w:cs="Arial"/>
          <w:b w:val="0"/>
          <w:sz w:val="22"/>
          <w:szCs w:val="22"/>
          <w:lang w:val="fr-CA"/>
        </w:rPr>
        <w:t xml:space="preserve">epuis </w:t>
      </w:r>
      <w:r w:rsidRPr="00FB56DF">
        <w:rPr>
          <w:rStyle w:val="Strong"/>
          <w:rFonts w:ascii="Arial" w:hAnsi="Arial" w:cs="Arial"/>
          <w:b w:val="0"/>
          <w:sz w:val="22"/>
          <w:szCs w:val="22"/>
          <w:lang w:val="fr-CA"/>
        </w:rPr>
        <w:t>janvier 2</w:t>
      </w:r>
      <w:r w:rsidR="0049067B" w:rsidRPr="00FB56DF">
        <w:rPr>
          <w:rStyle w:val="Strong"/>
          <w:rFonts w:ascii="Arial" w:hAnsi="Arial" w:cs="Arial"/>
          <w:b w:val="0"/>
          <w:sz w:val="22"/>
          <w:szCs w:val="22"/>
          <w:lang w:val="fr-CA"/>
        </w:rPr>
        <w:t>017</w:t>
      </w:r>
      <w:r w:rsidR="00BF16ED" w:rsidRPr="00FB56DF">
        <w:rPr>
          <w:rStyle w:val="Strong"/>
          <w:rFonts w:ascii="Arial" w:hAnsi="Arial" w:cs="Arial"/>
          <w:b w:val="0"/>
          <w:sz w:val="22"/>
          <w:szCs w:val="22"/>
          <w:lang w:val="fr-CA"/>
        </w:rPr>
        <w:t>,</w:t>
      </w:r>
      <w:r w:rsidR="0049067B" w:rsidRPr="00FB56DF">
        <w:rPr>
          <w:rStyle w:val="Strong"/>
          <w:rFonts w:ascii="Arial" w:hAnsi="Arial" w:cs="Arial"/>
          <w:b w:val="0"/>
          <w:sz w:val="22"/>
          <w:szCs w:val="22"/>
          <w:lang w:val="fr-CA"/>
        </w:rPr>
        <w:t xml:space="preserve"> </w:t>
      </w:r>
      <w:r w:rsidR="00245628" w:rsidRPr="00FB56DF">
        <w:rPr>
          <w:rStyle w:val="Strong"/>
          <w:rFonts w:ascii="Arial" w:hAnsi="Arial" w:cs="Arial"/>
          <w:b w:val="0"/>
          <w:sz w:val="22"/>
          <w:szCs w:val="22"/>
          <w:lang w:val="fr-CA"/>
        </w:rPr>
        <w:t>SmartCentres</w:t>
      </w:r>
      <w:r w:rsidR="00FC624E" w:rsidRPr="00FB56DF">
        <w:rPr>
          <w:rStyle w:val="Strong"/>
          <w:rFonts w:ascii="Arial" w:hAnsi="Arial" w:cs="Arial"/>
          <w:b w:val="0"/>
          <w:sz w:val="22"/>
          <w:szCs w:val="22"/>
          <w:lang w:val="fr-CA"/>
        </w:rPr>
        <w:t xml:space="preserve"> </w:t>
      </w:r>
      <w:r w:rsidRPr="00FB56DF">
        <w:rPr>
          <w:rStyle w:val="Strong"/>
          <w:rFonts w:ascii="Arial" w:hAnsi="Arial" w:cs="Arial"/>
          <w:b w:val="0"/>
          <w:sz w:val="22"/>
          <w:szCs w:val="22"/>
          <w:lang w:val="fr-CA"/>
        </w:rPr>
        <w:t xml:space="preserve">se conforme aux </w:t>
      </w:r>
      <w:r w:rsidR="006041A1" w:rsidRPr="00FB56DF">
        <w:rPr>
          <w:rStyle w:val="Strong"/>
          <w:rFonts w:ascii="Arial" w:hAnsi="Arial" w:cs="Arial"/>
          <w:b w:val="0"/>
          <w:i/>
          <w:sz w:val="22"/>
          <w:szCs w:val="22"/>
          <w:lang w:val="fr-CA"/>
        </w:rPr>
        <w:t>N</w:t>
      </w:r>
      <w:r w:rsidRPr="00FB56DF">
        <w:rPr>
          <w:rStyle w:val="Strong"/>
          <w:rFonts w:ascii="Arial" w:hAnsi="Arial" w:cs="Arial"/>
          <w:b w:val="0"/>
          <w:i/>
          <w:sz w:val="22"/>
          <w:szCs w:val="22"/>
          <w:lang w:val="fr-CA"/>
        </w:rPr>
        <w:t>ormes d’accessibilité pour la conception des lieux publics</w:t>
      </w:r>
      <w:r w:rsidRPr="00FB56DF">
        <w:rPr>
          <w:rStyle w:val="Strong"/>
          <w:rFonts w:ascii="Arial" w:hAnsi="Arial" w:cs="Arial"/>
          <w:b w:val="0"/>
          <w:sz w:val="22"/>
          <w:szCs w:val="22"/>
          <w:lang w:val="fr-CA"/>
        </w:rPr>
        <w:t xml:space="preserve"> lorsqu’elle construi</w:t>
      </w:r>
      <w:r w:rsidR="00E178C7" w:rsidRPr="00FB56DF">
        <w:rPr>
          <w:rStyle w:val="Strong"/>
          <w:rFonts w:ascii="Arial" w:hAnsi="Arial" w:cs="Arial"/>
          <w:b w:val="0"/>
          <w:sz w:val="22"/>
          <w:szCs w:val="22"/>
          <w:lang w:val="fr-CA"/>
        </w:rPr>
        <w:t>t</w:t>
      </w:r>
      <w:r w:rsidRPr="00FB56DF">
        <w:rPr>
          <w:rStyle w:val="Strong"/>
          <w:rFonts w:ascii="Arial" w:hAnsi="Arial" w:cs="Arial"/>
          <w:b w:val="0"/>
          <w:sz w:val="22"/>
          <w:szCs w:val="22"/>
          <w:lang w:val="fr-CA"/>
        </w:rPr>
        <w:t xml:space="preserve"> ou procède à des rénovations importantes de lieux publi</w:t>
      </w:r>
      <w:r w:rsidR="00105FF9">
        <w:rPr>
          <w:rStyle w:val="Strong"/>
          <w:rFonts w:ascii="Arial" w:hAnsi="Arial" w:cs="Arial"/>
          <w:b w:val="0"/>
          <w:sz w:val="22"/>
          <w:szCs w:val="22"/>
          <w:lang w:val="fr-CA"/>
        </w:rPr>
        <w:t>cs</w:t>
      </w:r>
      <w:r w:rsidRPr="00FB56DF">
        <w:rPr>
          <w:rStyle w:val="Strong"/>
          <w:rFonts w:ascii="Arial" w:hAnsi="Arial" w:cs="Arial"/>
          <w:b w:val="0"/>
          <w:sz w:val="22"/>
          <w:szCs w:val="22"/>
          <w:lang w:val="fr-CA"/>
        </w:rPr>
        <w:t xml:space="preserve"> en Ontario. Par « lieux publi</w:t>
      </w:r>
      <w:r w:rsidR="00105FF9">
        <w:rPr>
          <w:rStyle w:val="Strong"/>
          <w:rFonts w:ascii="Arial" w:hAnsi="Arial" w:cs="Arial"/>
          <w:b w:val="0"/>
          <w:sz w:val="22"/>
          <w:szCs w:val="22"/>
          <w:lang w:val="fr-CA"/>
        </w:rPr>
        <w:t>c</w:t>
      </w:r>
      <w:r w:rsidRPr="00FB56DF">
        <w:rPr>
          <w:rStyle w:val="Strong"/>
          <w:rFonts w:ascii="Arial" w:hAnsi="Arial" w:cs="Arial"/>
          <w:b w:val="0"/>
          <w:sz w:val="22"/>
          <w:szCs w:val="22"/>
          <w:lang w:val="fr-CA"/>
        </w:rPr>
        <w:t xml:space="preserve">s » on entend notamment : </w:t>
      </w:r>
    </w:p>
    <w:p w14:paraId="5BBD5F0A" w14:textId="77777777" w:rsidR="00105FF9" w:rsidRDefault="00105FF9" w:rsidP="006B5080">
      <w:pPr>
        <w:numPr>
          <w:ilvl w:val="0"/>
          <w:numId w:val="11"/>
        </w:numPr>
        <w:spacing w:before="100" w:beforeAutospacing="1" w:after="100" w:afterAutospacing="1" w:line="240" w:lineRule="auto"/>
        <w:jc w:val="both"/>
        <w:rPr>
          <w:rFonts w:ascii="Arial" w:hAnsi="Arial" w:cs="Arial"/>
          <w:lang w:val="fr-CA"/>
        </w:rPr>
      </w:pPr>
      <w:r w:rsidRPr="00105FF9">
        <w:rPr>
          <w:rFonts w:ascii="Arial" w:hAnsi="Arial" w:cs="Arial"/>
          <w:lang w:val="fr-CA"/>
        </w:rPr>
        <w:t>Sentiers et itinéraires de plage</w:t>
      </w:r>
    </w:p>
    <w:p w14:paraId="0AF3DB94" w14:textId="77777777" w:rsidR="00105FF9" w:rsidRDefault="00105FF9" w:rsidP="006B5080">
      <w:pPr>
        <w:numPr>
          <w:ilvl w:val="0"/>
          <w:numId w:val="11"/>
        </w:numPr>
        <w:spacing w:before="100" w:beforeAutospacing="1" w:after="100" w:afterAutospacing="1" w:line="240" w:lineRule="auto"/>
        <w:jc w:val="both"/>
        <w:rPr>
          <w:rFonts w:ascii="Arial" w:hAnsi="Arial" w:cs="Arial"/>
          <w:lang w:val="fr-CA"/>
        </w:rPr>
      </w:pPr>
      <w:r>
        <w:rPr>
          <w:rFonts w:ascii="Arial" w:hAnsi="Arial" w:cs="Arial"/>
          <w:lang w:val="fr-CA"/>
        </w:rPr>
        <w:t>C</w:t>
      </w:r>
      <w:r w:rsidRPr="00105FF9">
        <w:rPr>
          <w:rFonts w:ascii="Arial" w:hAnsi="Arial" w:cs="Arial"/>
          <w:lang w:val="fr-CA"/>
        </w:rPr>
        <w:t>omptoirs de service et zones d'attente</w:t>
      </w:r>
    </w:p>
    <w:p w14:paraId="483B612E" w14:textId="77777777" w:rsidR="008A5FD5" w:rsidRPr="00FB56DF" w:rsidRDefault="00105FF9" w:rsidP="006B5080">
      <w:pPr>
        <w:numPr>
          <w:ilvl w:val="0"/>
          <w:numId w:val="11"/>
        </w:numPr>
        <w:spacing w:before="100" w:beforeAutospacing="1" w:after="100" w:afterAutospacing="1" w:line="240" w:lineRule="auto"/>
        <w:jc w:val="both"/>
        <w:rPr>
          <w:rFonts w:ascii="Arial" w:hAnsi="Arial" w:cs="Arial"/>
          <w:lang w:val="fr-CA"/>
        </w:rPr>
      </w:pPr>
      <w:r w:rsidRPr="00FB56DF">
        <w:rPr>
          <w:rFonts w:ascii="Arial" w:hAnsi="Arial" w:cs="Arial"/>
          <w:lang w:val="fr-CA"/>
        </w:rPr>
        <w:t>Lieux publi</w:t>
      </w:r>
      <w:r>
        <w:rPr>
          <w:rFonts w:ascii="Arial" w:hAnsi="Arial" w:cs="Arial"/>
          <w:lang w:val="fr-CA"/>
        </w:rPr>
        <w:t>cs</w:t>
      </w:r>
      <w:r w:rsidR="003D612C" w:rsidRPr="00FB56DF">
        <w:rPr>
          <w:rFonts w:ascii="Arial" w:hAnsi="Arial" w:cs="Arial"/>
          <w:lang w:val="fr-CA"/>
        </w:rPr>
        <w:t xml:space="preserve"> en plein air pour manger</w:t>
      </w:r>
    </w:p>
    <w:p w14:paraId="290C0631" w14:textId="77777777" w:rsidR="008A5FD5" w:rsidRDefault="003D612C" w:rsidP="006B5080">
      <w:pPr>
        <w:numPr>
          <w:ilvl w:val="0"/>
          <w:numId w:val="11"/>
        </w:numPr>
        <w:spacing w:before="100" w:beforeAutospacing="1" w:after="100" w:afterAutospacing="1" w:line="240" w:lineRule="auto"/>
        <w:jc w:val="both"/>
        <w:rPr>
          <w:rFonts w:ascii="Arial" w:hAnsi="Arial" w:cs="Arial"/>
          <w:lang w:val="fr-CA"/>
        </w:rPr>
      </w:pPr>
      <w:r w:rsidRPr="00FB56DF">
        <w:rPr>
          <w:rFonts w:ascii="Arial" w:hAnsi="Arial" w:cs="Arial"/>
          <w:lang w:val="fr-CA"/>
        </w:rPr>
        <w:t>Espaces de jeux en plein air</w:t>
      </w:r>
    </w:p>
    <w:p w14:paraId="4D564F88" w14:textId="77777777" w:rsidR="00105FF9" w:rsidRPr="00FB56DF" w:rsidRDefault="00105FF9" w:rsidP="006B5080">
      <w:pPr>
        <w:numPr>
          <w:ilvl w:val="0"/>
          <w:numId w:val="11"/>
        </w:numPr>
        <w:spacing w:before="100" w:beforeAutospacing="1" w:after="100" w:afterAutospacing="1" w:line="240" w:lineRule="auto"/>
        <w:jc w:val="both"/>
        <w:rPr>
          <w:rFonts w:ascii="Arial" w:hAnsi="Arial" w:cs="Arial"/>
          <w:lang w:val="fr-CA"/>
        </w:rPr>
      </w:pPr>
      <w:r>
        <w:rPr>
          <w:rFonts w:ascii="Arial" w:hAnsi="Arial" w:cs="Arial"/>
          <w:lang w:val="fr-CA"/>
        </w:rPr>
        <w:t>Sentiers extérieurs</w:t>
      </w:r>
    </w:p>
    <w:p w14:paraId="0335E40F" w14:textId="77777777" w:rsidR="008A5FD5" w:rsidRDefault="00E91FB9" w:rsidP="006B5080">
      <w:pPr>
        <w:numPr>
          <w:ilvl w:val="0"/>
          <w:numId w:val="11"/>
        </w:numPr>
        <w:spacing w:before="100" w:beforeAutospacing="1" w:after="100" w:afterAutospacing="1" w:line="240" w:lineRule="auto"/>
        <w:jc w:val="both"/>
        <w:rPr>
          <w:rFonts w:ascii="Arial" w:hAnsi="Arial" w:cs="Arial"/>
          <w:lang w:val="fr-CA"/>
        </w:rPr>
      </w:pPr>
      <w:r w:rsidRPr="00FB56DF">
        <w:rPr>
          <w:rFonts w:ascii="Arial" w:hAnsi="Arial" w:cs="Arial"/>
          <w:lang w:val="fr-CA"/>
        </w:rPr>
        <w:t>Stationnement a</w:t>
      </w:r>
      <w:r w:rsidR="008A5FD5" w:rsidRPr="00FB56DF">
        <w:rPr>
          <w:rFonts w:ascii="Arial" w:hAnsi="Arial" w:cs="Arial"/>
          <w:lang w:val="fr-CA"/>
        </w:rPr>
        <w:t xml:space="preserve">ccessible </w:t>
      </w:r>
      <w:r w:rsidRPr="00FB56DF">
        <w:rPr>
          <w:rFonts w:ascii="Arial" w:hAnsi="Arial" w:cs="Arial"/>
          <w:lang w:val="fr-CA"/>
        </w:rPr>
        <w:t xml:space="preserve">hors routes </w:t>
      </w:r>
    </w:p>
    <w:p w14:paraId="457ACA26" w14:textId="77777777" w:rsidR="00105FF9" w:rsidRDefault="00105FF9" w:rsidP="006B5080">
      <w:pPr>
        <w:numPr>
          <w:ilvl w:val="0"/>
          <w:numId w:val="11"/>
        </w:numPr>
        <w:spacing w:before="100" w:beforeAutospacing="1" w:after="100" w:afterAutospacing="1" w:line="240" w:lineRule="auto"/>
        <w:jc w:val="both"/>
        <w:rPr>
          <w:rFonts w:ascii="Arial" w:hAnsi="Arial" w:cs="Arial"/>
          <w:lang w:val="fr-CA"/>
        </w:rPr>
      </w:pPr>
      <w:r w:rsidRPr="00105FF9">
        <w:rPr>
          <w:rFonts w:ascii="Arial" w:hAnsi="Arial" w:cs="Arial"/>
          <w:lang w:val="fr-CA"/>
        </w:rPr>
        <w:t>Maintenir les zones des parties accessibles de nos espaces publics</w:t>
      </w:r>
    </w:p>
    <w:p w14:paraId="12A9DE37" w14:textId="77777777" w:rsidR="00105FF9" w:rsidRPr="00FB56DF" w:rsidRDefault="00105FF9" w:rsidP="006B5080">
      <w:pPr>
        <w:numPr>
          <w:ilvl w:val="0"/>
          <w:numId w:val="11"/>
        </w:numPr>
        <w:spacing w:before="100" w:beforeAutospacing="1" w:after="100" w:afterAutospacing="1" w:line="240" w:lineRule="auto"/>
        <w:jc w:val="both"/>
        <w:rPr>
          <w:rFonts w:ascii="Arial" w:hAnsi="Arial" w:cs="Arial"/>
          <w:lang w:val="fr-CA"/>
        </w:rPr>
      </w:pPr>
      <w:r w:rsidRPr="00105FF9">
        <w:rPr>
          <w:rFonts w:ascii="Arial" w:hAnsi="Arial" w:cs="Arial"/>
          <w:lang w:val="fr-CA"/>
        </w:rPr>
        <w:t>Accessibilité dans les bâtiments</w:t>
      </w:r>
    </w:p>
    <w:p w14:paraId="19BE9643" w14:textId="77777777" w:rsidR="00534773" w:rsidRPr="00FB56DF" w:rsidRDefault="00E91FB9" w:rsidP="006B5080">
      <w:pPr>
        <w:numPr>
          <w:ilvl w:val="0"/>
          <w:numId w:val="11"/>
        </w:numPr>
        <w:spacing w:before="100" w:beforeAutospacing="1" w:after="100" w:afterAutospacing="1" w:line="240" w:lineRule="auto"/>
        <w:jc w:val="both"/>
        <w:rPr>
          <w:rFonts w:ascii="Arial" w:hAnsi="Arial" w:cs="Arial"/>
          <w:lang w:val="fr-CA"/>
        </w:rPr>
      </w:pPr>
      <w:r w:rsidRPr="00FB56DF">
        <w:rPr>
          <w:rFonts w:ascii="Arial" w:hAnsi="Arial" w:cs="Arial"/>
          <w:lang w:val="fr-CA"/>
        </w:rPr>
        <w:t xml:space="preserve">Tout autre endroit que </w:t>
      </w:r>
      <w:r w:rsidR="00245628" w:rsidRPr="00FB56DF">
        <w:rPr>
          <w:rFonts w:ascii="Arial" w:hAnsi="Arial" w:cs="Arial"/>
          <w:lang w:val="fr-CA"/>
        </w:rPr>
        <w:t>SmartCentres</w:t>
      </w:r>
      <w:r w:rsidR="00F10872" w:rsidRPr="00FB56DF">
        <w:rPr>
          <w:rFonts w:ascii="Arial" w:hAnsi="Arial" w:cs="Arial"/>
          <w:lang w:val="fr-CA"/>
        </w:rPr>
        <w:t xml:space="preserve"> </w:t>
      </w:r>
      <w:r w:rsidRPr="00FB56DF">
        <w:rPr>
          <w:rFonts w:ascii="Arial" w:hAnsi="Arial" w:cs="Arial"/>
          <w:lang w:val="fr-CA"/>
        </w:rPr>
        <w:t>jugera nécessaire</w:t>
      </w:r>
    </w:p>
    <w:p w14:paraId="3F97373F" w14:textId="77777777" w:rsidR="00337E12" w:rsidRPr="007A2CA9" w:rsidRDefault="00245628" w:rsidP="006B5080">
      <w:pPr>
        <w:spacing w:before="100" w:beforeAutospacing="1" w:after="100" w:afterAutospacing="1" w:line="240" w:lineRule="auto"/>
        <w:jc w:val="both"/>
        <w:rPr>
          <w:rFonts w:ascii="Arial" w:hAnsi="Arial" w:cs="Arial"/>
          <w:lang w:val="fr-CA"/>
        </w:rPr>
      </w:pPr>
      <w:r w:rsidRPr="00FB56DF">
        <w:rPr>
          <w:rFonts w:ascii="Arial" w:hAnsi="Arial" w:cs="Arial"/>
          <w:lang w:val="fr-CA"/>
        </w:rPr>
        <w:t>SmartCentres</w:t>
      </w:r>
      <w:r w:rsidR="00534773" w:rsidRPr="00FB56DF">
        <w:rPr>
          <w:rFonts w:ascii="Arial" w:hAnsi="Arial" w:cs="Arial"/>
          <w:lang w:val="fr-CA"/>
        </w:rPr>
        <w:t xml:space="preserve"> </w:t>
      </w:r>
      <w:r w:rsidR="00265B01" w:rsidRPr="00FB56DF">
        <w:rPr>
          <w:rFonts w:ascii="Arial" w:hAnsi="Arial" w:cs="Arial"/>
          <w:lang w:val="fr-CA"/>
        </w:rPr>
        <w:t>a mis e</w:t>
      </w:r>
      <w:r w:rsidR="00337E12" w:rsidRPr="00FB56DF">
        <w:rPr>
          <w:rFonts w:ascii="Arial" w:hAnsi="Arial" w:cs="Arial"/>
          <w:lang w:val="fr-CA"/>
        </w:rPr>
        <w:t>n place des procédures pour éviter des perturbations de services dans les fonctions accessibles de ses lieux publics.</w:t>
      </w:r>
      <w:r w:rsidR="00337E12" w:rsidRPr="007A2CA9">
        <w:rPr>
          <w:rFonts w:ascii="Arial" w:hAnsi="Arial" w:cs="Arial"/>
          <w:lang w:val="fr-CA"/>
        </w:rPr>
        <w:t xml:space="preserve"> </w:t>
      </w:r>
    </w:p>
    <w:p w14:paraId="272F3A7D" w14:textId="77777777" w:rsidR="00534773" w:rsidRPr="007A2CA9" w:rsidRDefault="00337E12" w:rsidP="006B5080">
      <w:pPr>
        <w:spacing w:before="100" w:beforeAutospacing="1" w:after="100" w:afterAutospacing="1" w:line="240" w:lineRule="auto"/>
        <w:jc w:val="both"/>
        <w:rPr>
          <w:rFonts w:ascii="Arial" w:hAnsi="Arial" w:cs="Arial"/>
          <w:lang w:val="fr-CA"/>
        </w:rPr>
      </w:pPr>
      <w:r w:rsidRPr="007A2CA9">
        <w:rPr>
          <w:rFonts w:ascii="Arial" w:hAnsi="Arial" w:cs="Arial"/>
          <w:lang w:val="fr-CA"/>
        </w:rPr>
        <w:t xml:space="preserve">En cas de perturbation de services dans les fonctions accessibles de ses lieux publics, nous aviserons le public de l’interruption des services et des solutions de rechange. </w:t>
      </w:r>
    </w:p>
    <w:p w14:paraId="59E395A4" w14:textId="77777777" w:rsidR="008A5FD5" w:rsidRPr="001849CA" w:rsidRDefault="007D0D99" w:rsidP="007D0D99">
      <w:pPr>
        <w:pStyle w:val="Heading2"/>
        <w:rPr>
          <w:lang w:val="fr-CA"/>
        </w:rPr>
      </w:pPr>
      <w:r w:rsidRPr="007A2CA9">
        <w:rPr>
          <w:lang w:val="fr-CA"/>
        </w:rPr>
        <w:br w:type="page"/>
      </w:r>
      <w:bookmarkStart w:id="19" w:name="_Toc422994840"/>
      <w:r w:rsidR="00502F04" w:rsidRPr="001849CA">
        <w:rPr>
          <w:lang w:val="fr-CA"/>
        </w:rPr>
        <w:lastRenderedPageBreak/>
        <w:t>Proc</w:t>
      </w:r>
      <w:r w:rsidR="007B676C" w:rsidRPr="001849CA">
        <w:rPr>
          <w:lang w:val="fr-CA"/>
        </w:rPr>
        <w:t>édures</w:t>
      </w:r>
      <w:r w:rsidR="00502F04" w:rsidRPr="001849CA">
        <w:rPr>
          <w:lang w:val="fr-CA"/>
        </w:rPr>
        <w:t xml:space="preserve"> de rétroaction et demande de renseignements</w:t>
      </w:r>
      <w:bookmarkEnd w:id="19"/>
    </w:p>
    <w:p w14:paraId="0AF09251" w14:textId="77777777" w:rsidR="00494DF4" w:rsidRPr="007A2CA9" w:rsidRDefault="00494DF4" w:rsidP="006B5080">
      <w:pPr>
        <w:pStyle w:val="NormalWeb"/>
        <w:ind w:left="-142"/>
        <w:jc w:val="both"/>
        <w:rPr>
          <w:rFonts w:ascii="Arial" w:hAnsi="Arial" w:cs="Arial"/>
          <w:sz w:val="22"/>
          <w:szCs w:val="22"/>
          <w:lang w:val="fr-CA"/>
        </w:rPr>
      </w:pPr>
      <w:r w:rsidRPr="007A2CA9">
        <w:rPr>
          <w:rFonts w:ascii="Arial" w:hAnsi="Arial" w:cs="Arial"/>
          <w:sz w:val="22"/>
          <w:szCs w:val="22"/>
          <w:lang w:val="fr-FR"/>
        </w:rPr>
        <w:t xml:space="preserve">Toute personne qui a besoin de plus amples renseignements sur les </w:t>
      </w:r>
      <w:r w:rsidR="006041A1" w:rsidRPr="007A2CA9">
        <w:rPr>
          <w:rFonts w:ascii="Arial" w:hAnsi="Arial" w:cs="Arial"/>
          <w:sz w:val="22"/>
          <w:szCs w:val="22"/>
          <w:lang w:val="fr-FR"/>
        </w:rPr>
        <w:t>p</w:t>
      </w:r>
      <w:r w:rsidRPr="007A2CA9">
        <w:rPr>
          <w:rFonts w:ascii="Arial" w:hAnsi="Arial" w:cs="Arial"/>
          <w:sz w:val="22"/>
          <w:szCs w:val="22"/>
          <w:lang w:val="fr-FR"/>
        </w:rPr>
        <w:t xml:space="preserve">olitiques d’accessibilité ou le </w:t>
      </w:r>
      <w:r w:rsidR="006041A1" w:rsidRPr="007A2CA9">
        <w:rPr>
          <w:rFonts w:ascii="Arial" w:hAnsi="Arial" w:cs="Arial"/>
          <w:sz w:val="22"/>
          <w:szCs w:val="22"/>
          <w:lang w:val="fr-FR"/>
        </w:rPr>
        <w:t>p</w:t>
      </w:r>
      <w:r w:rsidRPr="007A2CA9">
        <w:rPr>
          <w:rFonts w:ascii="Arial" w:hAnsi="Arial" w:cs="Arial"/>
          <w:sz w:val="22"/>
          <w:szCs w:val="22"/>
          <w:lang w:val="fr-FR"/>
        </w:rPr>
        <w:t xml:space="preserve">lan d’accessibilité pluriannuel de </w:t>
      </w:r>
      <w:r w:rsidR="00245628" w:rsidRPr="007A2CA9">
        <w:rPr>
          <w:rFonts w:ascii="Arial" w:hAnsi="Arial" w:cs="Arial"/>
          <w:sz w:val="22"/>
          <w:szCs w:val="22"/>
          <w:lang w:val="fr-FR"/>
        </w:rPr>
        <w:t>SmartCentres</w:t>
      </w:r>
      <w:r w:rsidRPr="007A2CA9">
        <w:rPr>
          <w:rFonts w:ascii="Arial" w:hAnsi="Arial" w:cs="Arial"/>
          <w:sz w:val="22"/>
          <w:szCs w:val="22"/>
          <w:lang w:val="fr-FR"/>
        </w:rPr>
        <w:t xml:space="preserve"> peut en faire la demande en personne, par courriel, par écrit ou par tout autre moyen, selon son besoin. Les formats accessibles de nos politiques d'accessibilité et de notre </w:t>
      </w:r>
      <w:r w:rsidR="006041A1" w:rsidRPr="007A2CA9">
        <w:rPr>
          <w:rFonts w:ascii="Arial" w:hAnsi="Arial" w:cs="Arial"/>
          <w:sz w:val="22"/>
          <w:szCs w:val="22"/>
          <w:lang w:val="fr-FR"/>
        </w:rPr>
        <w:t>p</w:t>
      </w:r>
      <w:r w:rsidRPr="007A2CA9">
        <w:rPr>
          <w:rFonts w:ascii="Arial" w:hAnsi="Arial" w:cs="Arial"/>
          <w:sz w:val="22"/>
          <w:szCs w:val="22"/>
          <w:lang w:val="fr-FR"/>
        </w:rPr>
        <w:t xml:space="preserve">lan d'accessibilité pluriannuel seront disponibles gratuitement, sur demande. </w:t>
      </w:r>
      <w:r w:rsidR="00245628" w:rsidRPr="007A2CA9">
        <w:rPr>
          <w:rFonts w:ascii="Arial" w:hAnsi="Arial" w:cs="Arial"/>
          <w:sz w:val="22"/>
          <w:szCs w:val="22"/>
          <w:lang w:val="fr-FR"/>
        </w:rPr>
        <w:t>SmartCentres</w:t>
      </w:r>
      <w:r w:rsidRPr="007A2CA9">
        <w:rPr>
          <w:rFonts w:ascii="Arial" w:hAnsi="Arial" w:cs="Arial"/>
          <w:sz w:val="22"/>
          <w:szCs w:val="22"/>
          <w:lang w:val="fr-FR"/>
        </w:rPr>
        <w:t xml:space="preserve"> s'engage à répondre à toutes les demandes de renseignements en temps opportun.</w:t>
      </w:r>
    </w:p>
    <w:p w14:paraId="4A29E9D1" w14:textId="77777777" w:rsidR="00501AB2" w:rsidRPr="00FB56DF" w:rsidRDefault="002C49A2" w:rsidP="006B5080">
      <w:pPr>
        <w:ind w:left="-142"/>
        <w:jc w:val="both"/>
        <w:rPr>
          <w:rFonts w:ascii="Arial" w:hAnsi="Arial" w:cs="Arial"/>
          <w:b/>
          <w:lang w:val="fr-CA"/>
        </w:rPr>
      </w:pPr>
      <w:r w:rsidRPr="00FB56DF">
        <w:rPr>
          <w:rFonts w:ascii="Arial" w:hAnsi="Arial" w:cs="Arial"/>
          <w:b/>
          <w:lang w:val="fr-CA"/>
        </w:rPr>
        <w:t>P</w:t>
      </w:r>
      <w:r w:rsidR="000E5142" w:rsidRPr="00FB56DF">
        <w:rPr>
          <w:rFonts w:ascii="Arial" w:hAnsi="Arial" w:cs="Arial"/>
          <w:b/>
          <w:lang w:val="fr-CA"/>
        </w:rPr>
        <w:t xml:space="preserve">our toute demande de renseignements en matière d’accessibilité, veuillez communiquer directement avec : </w:t>
      </w:r>
    </w:p>
    <w:p w14:paraId="44FBE033" w14:textId="77777777" w:rsidR="002C49A2" w:rsidRPr="00FB56DF" w:rsidRDefault="002C49A2" w:rsidP="006B5080">
      <w:pPr>
        <w:spacing w:after="0" w:line="240" w:lineRule="auto"/>
        <w:ind w:left="-142"/>
        <w:jc w:val="both"/>
        <w:rPr>
          <w:rStyle w:val="Strong"/>
          <w:rFonts w:ascii="Arial" w:hAnsi="Arial" w:cs="Arial"/>
          <w:b w:val="0"/>
          <w:bCs w:val="0"/>
          <w:lang w:val="fr-CA"/>
        </w:rPr>
      </w:pPr>
      <w:r w:rsidRPr="00FB56DF">
        <w:rPr>
          <w:rFonts w:ascii="Arial" w:hAnsi="Arial" w:cs="Arial"/>
          <w:lang w:val="fr-CA"/>
        </w:rPr>
        <w:t xml:space="preserve">Fernando C. Vescio, </w:t>
      </w:r>
      <w:r w:rsidR="000E5B66" w:rsidRPr="00FB56DF">
        <w:rPr>
          <w:rFonts w:ascii="Arial" w:hAnsi="Arial" w:cs="Arial"/>
          <w:lang w:val="fr-CA"/>
        </w:rPr>
        <w:t>V</w:t>
      </w:r>
      <w:r w:rsidR="007C2AC6" w:rsidRPr="001849CA">
        <w:rPr>
          <w:rFonts w:ascii="Arial" w:hAnsi="Arial" w:cs="Arial"/>
          <w:lang w:val="fr-CA"/>
        </w:rPr>
        <w:t>.-p.</w:t>
      </w:r>
      <w:r w:rsidR="007C2AC6" w:rsidRPr="00FB56DF">
        <w:rPr>
          <w:rFonts w:ascii="Arial" w:hAnsi="Arial" w:cs="Arial"/>
          <w:bCs/>
          <w:lang w:val="fr-CA"/>
        </w:rPr>
        <w:t xml:space="preserve"> principal</w:t>
      </w:r>
      <w:r w:rsidRPr="00FB56DF">
        <w:rPr>
          <w:rStyle w:val="Strong"/>
          <w:rFonts w:ascii="Arial" w:hAnsi="Arial" w:cs="Arial"/>
          <w:b w:val="0"/>
          <w:lang w:val="fr-CA"/>
        </w:rPr>
        <w:t xml:space="preserve">, </w:t>
      </w:r>
      <w:r w:rsidR="008A7BC4" w:rsidRPr="00FB56DF">
        <w:rPr>
          <w:rStyle w:val="Strong"/>
          <w:rFonts w:ascii="Arial" w:hAnsi="Arial" w:cs="Arial"/>
          <w:b w:val="0"/>
          <w:lang w:val="fr-CA"/>
        </w:rPr>
        <w:t>Ressources humaines</w:t>
      </w:r>
      <w:r w:rsidRPr="00FB56DF">
        <w:rPr>
          <w:rStyle w:val="Strong"/>
          <w:rFonts w:ascii="Arial" w:hAnsi="Arial" w:cs="Arial"/>
          <w:b w:val="0"/>
          <w:lang w:val="fr-CA"/>
        </w:rPr>
        <w:t xml:space="preserve"> </w:t>
      </w:r>
      <w:r w:rsidR="00F35E5C" w:rsidRPr="00FB56DF">
        <w:rPr>
          <w:rStyle w:val="Strong"/>
          <w:rFonts w:ascii="Arial" w:hAnsi="Arial" w:cs="Arial"/>
          <w:b w:val="0"/>
          <w:lang w:val="fr-CA"/>
        </w:rPr>
        <w:t>et</w:t>
      </w:r>
      <w:r w:rsidRPr="00FB56DF">
        <w:rPr>
          <w:rStyle w:val="Strong"/>
          <w:rFonts w:ascii="Arial" w:hAnsi="Arial" w:cs="Arial"/>
          <w:b w:val="0"/>
          <w:lang w:val="fr-CA"/>
        </w:rPr>
        <w:t xml:space="preserve"> </w:t>
      </w:r>
      <w:r w:rsidR="008A7BC4" w:rsidRPr="00FB56DF">
        <w:rPr>
          <w:rStyle w:val="Strong"/>
          <w:rFonts w:ascii="Arial" w:hAnsi="Arial" w:cs="Arial"/>
          <w:b w:val="0"/>
          <w:lang w:val="fr-CA"/>
        </w:rPr>
        <w:t>Services généraux</w:t>
      </w:r>
    </w:p>
    <w:p w14:paraId="0DD4E63D" w14:textId="77777777" w:rsidR="002C49A2" w:rsidRPr="001849CA" w:rsidRDefault="00265B01" w:rsidP="006B5080">
      <w:pPr>
        <w:spacing w:after="0" w:line="240" w:lineRule="auto"/>
        <w:ind w:left="-142"/>
        <w:jc w:val="both"/>
        <w:rPr>
          <w:rStyle w:val="Strong"/>
          <w:rFonts w:ascii="Arial" w:hAnsi="Arial" w:cs="Arial"/>
          <w:b w:val="0"/>
          <w:lang w:val="en-US"/>
        </w:rPr>
      </w:pPr>
      <w:r w:rsidRPr="001849CA">
        <w:rPr>
          <w:rStyle w:val="Strong"/>
          <w:rFonts w:ascii="Arial" w:hAnsi="Arial" w:cs="Arial"/>
          <w:b w:val="0"/>
          <w:lang w:val="en-US"/>
        </w:rPr>
        <w:t>3200 Highway 7</w:t>
      </w:r>
    </w:p>
    <w:p w14:paraId="3B91603E" w14:textId="77777777" w:rsidR="002C49A2" w:rsidRPr="001849CA" w:rsidRDefault="002C49A2" w:rsidP="006B5080">
      <w:pPr>
        <w:spacing w:after="0" w:line="240" w:lineRule="auto"/>
        <w:ind w:left="-142"/>
        <w:jc w:val="both"/>
        <w:rPr>
          <w:rStyle w:val="Strong"/>
          <w:rFonts w:ascii="Arial" w:hAnsi="Arial" w:cs="Arial"/>
          <w:b w:val="0"/>
          <w:lang w:val="en-US"/>
        </w:rPr>
      </w:pPr>
      <w:r w:rsidRPr="001849CA">
        <w:rPr>
          <w:rStyle w:val="Strong"/>
          <w:rFonts w:ascii="Arial" w:hAnsi="Arial" w:cs="Arial"/>
          <w:b w:val="0"/>
          <w:lang w:val="en-US"/>
        </w:rPr>
        <w:t xml:space="preserve">Vaughan, Ontario, L4K </w:t>
      </w:r>
      <w:r w:rsidR="00292E73" w:rsidRPr="001849CA">
        <w:rPr>
          <w:rStyle w:val="Strong"/>
          <w:rFonts w:ascii="Arial" w:hAnsi="Arial" w:cs="Arial"/>
          <w:b w:val="0"/>
          <w:lang w:val="en-US"/>
        </w:rPr>
        <w:t>5</w:t>
      </w:r>
      <w:r w:rsidR="00265B01" w:rsidRPr="001849CA">
        <w:rPr>
          <w:rStyle w:val="Strong"/>
          <w:rFonts w:ascii="Arial" w:hAnsi="Arial" w:cs="Arial"/>
          <w:b w:val="0"/>
          <w:lang w:val="en-US"/>
        </w:rPr>
        <w:t>Z5</w:t>
      </w:r>
    </w:p>
    <w:p w14:paraId="5325F933" w14:textId="77777777" w:rsidR="002C49A2" w:rsidRPr="001849CA" w:rsidRDefault="002C49A2" w:rsidP="006B5080">
      <w:pPr>
        <w:spacing w:after="0" w:line="240" w:lineRule="auto"/>
        <w:ind w:left="-142"/>
        <w:jc w:val="both"/>
        <w:rPr>
          <w:rStyle w:val="Strong"/>
          <w:rFonts w:ascii="Arial" w:hAnsi="Arial" w:cs="Arial"/>
          <w:b w:val="0"/>
          <w:lang w:val="en-US"/>
        </w:rPr>
      </w:pPr>
    </w:p>
    <w:p w14:paraId="72D5E8B9" w14:textId="77777777" w:rsidR="006B5080" w:rsidRPr="001849CA" w:rsidRDefault="00F35E5C" w:rsidP="006B5080">
      <w:pPr>
        <w:tabs>
          <w:tab w:val="left" w:pos="851"/>
        </w:tabs>
        <w:spacing w:after="0" w:line="240" w:lineRule="auto"/>
        <w:ind w:left="-142"/>
        <w:jc w:val="both"/>
        <w:rPr>
          <w:rFonts w:ascii="Arial" w:hAnsi="Arial" w:cs="Arial"/>
          <w:lang w:val="en-US"/>
        </w:rPr>
      </w:pPr>
      <w:r w:rsidRPr="001849CA">
        <w:rPr>
          <w:rStyle w:val="Strong"/>
          <w:rFonts w:ascii="Arial" w:hAnsi="Arial" w:cs="Arial"/>
          <w:b w:val="0"/>
          <w:lang w:val="en-US"/>
        </w:rPr>
        <w:t xml:space="preserve">Courriel </w:t>
      </w:r>
      <w:r w:rsidR="002C49A2" w:rsidRPr="001849CA">
        <w:rPr>
          <w:rStyle w:val="Strong"/>
          <w:rFonts w:ascii="Arial" w:hAnsi="Arial" w:cs="Arial"/>
          <w:b w:val="0"/>
          <w:lang w:val="en-US"/>
        </w:rPr>
        <w:t>:</w:t>
      </w:r>
      <w:r w:rsidR="002C49A2" w:rsidRPr="001849CA">
        <w:rPr>
          <w:rFonts w:ascii="Arial" w:hAnsi="Arial" w:cs="Arial"/>
          <w:lang w:val="en-US"/>
        </w:rPr>
        <w:t xml:space="preserve"> </w:t>
      </w:r>
      <w:r w:rsidR="002C49A2" w:rsidRPr="001849CA">
        <w:rPr>
          <w:rFonts w:ascii="Arial" w:hAnsi="Arial" w:cs="Arial"/>
          <w:lang w:val="en-US"/>
        </w:rPr>
        <w:tab/>
      </w:r>
      <w:hyperlink r:id="rId13" w:history="1">
        <w:r w:rsidR="00B41562" w:rsidRPr="001849CA">
          <w:rPr>
            <w:rStyle w:val="Hyperlink"/>
            <w:rFonts w:ascii="Arial" w:hAnsi="Arial" w:cs="Arial"/>
            <w:lang w:val="en-US"/>
          </w:rPr>
          <w:t>fvescio@smartcentres.com</w:t>
        </w:r>
      </w:hyperlink>
      <w:r w:rsidR="005F1192" w:rsidRPr="001849CA">
        <w:rPr>
          <w:rFonts w:ascii="Arial" w:hAnsi="Arial" w:cs="Arial"/>
          <w:lang w:val="en-US"/>
        </w:rPr>
        <w:t xml:space="preserve"> </w:t>
      </w:r>
    </w:p>
    <w:p w14:paraId="134E0130" w14:textId="77777777" w:rsidR="002C49A2" w:rsidRPr="007A2CA9" w:rsidRDefault="00F35E5C" w:rsidP="006B5080">
      <w:pPr>
        <w:tabs>
          <w:tab w:val="left" w:pos="851"/>
        </w:tabs>
        <w:spacing w:after="0" w:line="240" w:lineRule="auto"/>
        <w:ind w:left="-142"/>
        <w:jc w:val="both"/>
        <w:rPr>
          <w:rFonts w:ascii="Arial" w:hAnsi="Arial" w:cs="Arial"/>
          <w:lang w:val="fr-CA"/>
        </w:rPr>
      </w:pPr>
      <w:r w:rsidRPr="007A2CA9">
        <w:rPr>
          <w:rFonts w:ascii="Arial" w:hAnsi="Arial" w:cs="Arial"/>
          <w:lang w:val="fr-CA"/>
        </w:rPr>
        <w:t xml:space="preserve">Téléphone </w:t>
      </w:r>
      <w:r w:rsidR="007D0D99" w:rsidRPr="007A2CA9">
        <w:rPr>
          <w:rFonts w:ascii="Arial" w:hAnsi="Arial" w:cs="Arial"/>
          <w:lang w:val="fr-CA"/>
        </w:rPr>
        <w:t xml:space="preserve">: </w:t>
      </w:r>
      <w:r w:rsidR="007D0D99" w:rsidRPr="007A2CA9">
        <w:rPr>
          <w:rFonts w:ascii="Arial" w:hAnsi="Arial" w:cs="Arial"/>
          <w:lang w:val="fr-CA"/>
        </w:rPr>
        <w:tab/>
        <w:t>905-326-64</w:t>
      </w:r>
      <w:r w:rsidR="002C49A2" w:rsidRPr="007A2CA9">
        <w:rPr>
          <w:rFonts w:ascii="Arial" w:hAnsi="Arial" w:cs="Arial"/>
          <w:lang w:val="fr-CA"/>
        </w:rPr>
        <w:t>00 x 7211</w:t>
      </w:r>
    </w:p>
    <w:p w14:paraId="32904B35" w14:textId="77777777" w:rsidR="001A79DB" w:rsidRPr="007A2CA9" w:rsidRDefault="00F35E5C" w:rsidP="006B5080">
      <w:pPr>
        <w:tabs>
          <w:tab w:val="left" w:pos="851"/>
        </w:tabs>
        <w:spacing w:after="0" w:line="240" w:lineRule="auto"/>
        <w:ind w:left="-142"/>
        <w:jc w:val="both"/>
        <w:rPr>
          <w:rFonts w:ascii="Arial" w:hAnsi="Arial" w:cs="Arial"/>
          <w:lang w:val="fr-CA"/>
        </w:rPr>
      </w:pPr>
      <w:r w:rsidRPr="007A2CA9">
        <w:rPr>
          <w:rFonts w:ascii="Arial" w:hAnsi="Arial" w:cs="Arial"/>
          <w:lang w:val="fr-CA"/>
        </w:rPr>
        <w:t>Télécopieur</w:t>
      </w:r>
      <w:r w:rsidR="004302B9" w:rsidRPr="007A2CA9">
        <w:rPr>
          <w:rFonts w:ascii="Arial" w:hAnsi="Arial" w:cs="Arial"/>
          <w:lang w:val="fr-CA"/>
        </w:rPr>
        <w:t xml:space="preserve">: </w:t>
      </w:r>
      <w:r w:rsidR="004302B9" w:rsidRPr="007A2CA9">
        <w:rPr>
          <w:rFonts w:ascii="Arial" w:hAnsi="Arial" w:cs="Arial"/>
          <w:lang w:val="fr-CA"/>
        </w:rPr>
        <w:tab/>
        <w:t>905-760-6207</w:t>
      </w:r>
    </w:p>
    <w:p w14:paraId="64A1EFA4" w14:textId="77777777" w:rsidR="00C36F92" w:rsidRPr="007A2CA9" w:rsidRDefault="001A79DB" w:rsidP="007D0D99">
      <w:pPr>
        <w:pStyle w:val="Heading2"/>
        <w:rPr>
          <w:lang w:val="fr-CA"/>
        </w:rPr>
      </w:pPr>
      <w:bookmarkStart w:id="20" w:name="_Toc422994841"/>
      <w:r w:rsidRPr="007A2CA9">
        <w:rPr>
          <w:lang w:val="fr-CA"/>
        </w:rPr>
        <w:t>D</w:t>
      </w:r>
      <w:r w:rsidR="00F35E5C" w:rsidRPr="007A2CA9">
        <w:rPr>
          <w:lang w:val="fr-CA"/>
        </w:rPr>
        <w:t>é</w:t>
      </w:r>
      <w:r w:rsidRPr="007A2CA9">
        <w:rPr>
          <w:lang w:val="fr-CA"/>
        </w:rPr>
        <w:t>finitions</w:t>
      </w:r>
      <w:bookmarkEnd w:id="20"/>
    </w:p>
    <w:p w14:paraId="33735A0B" w14:textId="77777777" w:rsidR="001A79DB" w:rsidRPr="007A2CA9" w:rsidRDefault="001A79DB" w:rsidP="006B5080">
      <w:pPr>
        <w:jc w:val="both"/>
        <w:rPr>
          <w:rFonts w:ascii="Arial" w:hAnsi="Arial" w:cs="Arial"/>
          <w:lang w:val="fr-CA"/>
        </w:rPr>
      </w:pPr>
      <w:r w:rsidRPr="007A2CA9">
        <w:rPr>
          <w:rFonts w:ascii="Arial" w:hAnsi="Arial" w:cs="Arial"/>
          <w:b/>
          <w:lang w:val="fr-CA"/>
        </w:rPr>
        <w:t>Associ</w:t>
      </w:r>
      <w:r w:rsidR="00F35E5C" w:rsidRPr="007A2CA9">
        <w:rPr>
          <w:rFonts w:ascii="Arial" w:hAnsi="Arial" w:cs="Arial"/>
          <w:b/>
          <w:lang w:val="fr-CA"/>
        </w:rPr>
        <w:t xml:space="preserve">é </w:t>
      </w:r>
      <w:r w:rsidRPr="007A2CA9">
        <w:rPr>
          <w:rFonts w:ascii="Arial" w:hAnsi="Arial" w:cs="Arial"/>
          <w:b/>
          <w:lang w:val="fr-CA"/>
        </w:rPr>
        <w:t>:</w:t>
      </w:r>
      <w:r w:rsidRPr="007A2CA9">
        <w:rPr>
          <w:rFonts w:ascii="Arial" w:hAnsi="Arial" w:cs="Arial"/>
          <w:lang w:val="fr-CA"/>
        </w:rPr>
        <w:t xml:space="preserve"> employ</w:t>
      </w:r>
      <w:r w:rsidR="00175345" w:rsidRPr="007A2CA9">
        <w:rPr>
          <w:rFonts w:ascii="Arial" w:hAnsi="Arial" w:cs="Arial"/>
          <w:lang w:val="fr-CA"/>
        </w:rPr>
        <w:t xml:space="preserve">é de </w:t>
      </w:r>
      <w:r w:rsidR="00245628" w:rsidRPr="007A2CA9">
        <w:rPr>
          <w:rFonts w:ascii="Arial" w:hAnsi="Arial" w:cs="Arial"/>
          <w:lang w:val="fr-CA"/>
        </w:rPr>
        <w:t>SmartCentres</w:t>
      </w:r>
    </w:p>
    <w:p w14:paraId="6B522E50" w14:textId="77777777" w:rsidR="005A25AA" w:rsidRPr="007A2CA9" w:rsidRDefault="005A25AA" w:rsidP="006B5080">
      <w:pPr>
        <w:jc w:val="both"/>
        <w:rPr>
          <w:rFonts w:ascii="Arial" w:hAnsi="Arial" w:cs="Arial"/>
          <w:lang w:val="fr-CA"/>
        </w:rPr>
      </w:pPr>
      <w:r w:rsidRPr="007A2CA9">
        <w:rPr>
          <w:rFonts w:ascii="Arial" w:hAnsi="Arial" w:cs="Arial"/>
          <w:b/>
          <w:lang w:val="fr-CA"/>
        </w:rPr>
        <w:t>C</w:t>
      </w:r>
      <w:r w:rsidR="00F35E5C" w:rsidRPr="007A2CA9">
        <w:rPr>
          <w:rFonts w:ascii="Arial" w:hAnsi="Arial" w:cs="Arial"/>
          <w:b/>
          <w:lang w:val="fr-CA"/>
        </w:rPr>
        <w:t xml:space="preserve">lient </w:t>
      </w:r>
      <w:r w:rsidRPr="007A2CA9">
        <w:rPr>
          <w:rFonts w:ascii="Arial" w:hAnsi="Arial" w:cs="Arial"/>
          <w:b/>
          <w:lang w:val="fr-CA"/>
        </w:rPr>
        <w:t>:</w:t>
      </w:r>
      <w:r w:rsidRPr="007A2CA9">
        <w:rPr>
          <w:rFonts w:ascii="Arial" w:hAnsi="Arial" w:cs="Arial"/>
          <w:lang w:val="fr-CA"/>
        </w:rPr>
        <w:t xml:space="preserve"> </w:t>
      </w:r>
      <w:r w:rsidR="00175345" w:rsidRPr="007A2CA9">
        <w:rPr>
          <w:rFonts w:ascii="Arial" w:hAnsi="Arial" w:cs="Arial"/>
          <w:lang w:val="fr-CA"/>
        </w:rPr>
        <w:t>un</w:t>
      </w:r>
      <w:r w:rsidR="00E12DD9" w:rsidRPr="007A2CA9">
        <w:rPr>
          <w:rFonts w:ascii="Arial" w:hAnsi="Arial" w:cs="Arial"/>
          <w:lang w:val="fr-CA"/>
        </w:rPr>
        <w:t>e personne du grand public</w:t>
      </w:r>
      <w:r w:rsidRPr="007A2CA9">
        <w:rPr>
          <w:rFonts w:ascii="Arial" w:hAnsi="Arial" w:cs="Arial"/>
          <w:lang w:val="fr-CA"/>
        </w:rPr>
        <w:t xml:space="preserve"> </w:t>
      </w:r>
    </w:p>
    <w:p w14:paraId="4AC7967E" w14:textId="77777777" w:rsidR="00B43BEA" w:rsidRPr="007A2CA9" w:rsidRDefault="00DB356B" w:rsidP="006B5080">
      <w:pPr>
        <w:jc w:val="both"/>
        <w:rPr>
          <w:rFonts w:ascii="Arial" w:hAnsi="Arial" w:cs="Arial"/>
          <w:b/>
          <w:lang w:val="fr-CA"/>
        </w:rPr>
      </w:pPr>
      <w:r w:rsidRPr="007A2CA9">
        <w:rPr>
          <w:rFonts w:ascii="Arial" w:hAnsi="Arial" w:cs="Arial"/>
          <w:b/>
          <w:lang w:val="fr-CA"/>
        </w:rPr>
        <w:t xml:space="preserve">Handicap </w:t>
      </w:r>
      <w:r w:rsidR="005A25AA" w:rsidRPr="007A2CA9">
        <w:rPr>
          <w:rFonts w:ascii="Arial" w:hAnsi="Arial" w:cs="Arial"/>
          <w:b/>
          <w:lang w:val="fr-CA"/>
        </w:rPr>
        <w:t>:</w:t>
      </w:r>
      <w:r w:rsidR="005A25AA" w:rsidRPr="007A2CA9">
        <w:rPr>
          <w:rFonts w:ascii="Arial" w:hAnsi="Arial" w:cs="Arial"/>
          <w:lang w:val="fr-CA"/>
        </w:rPr>
        <w:t xml:space="preserve"> </w:t>
      </w:r>
      <w:r w:rsidR="005368C8" w:rsidRPr="007A2CA9">
        <w:rPr>
          <w:rFonts w:ascii="Arial" w:hAnsi="Arial" w:cs="Arial"/>
          <w:lang w:val="fr-CA"/>
        </w:rPr>
        <w:t xml:space="preserve">aux termes de </w:t>
      </w:r>
      <w:r w:rsidR="00B43BEA" w:rsidRPr="007A2CA9">
        <w:rPr>
          <w:rFonts w:ascii="Arial" w:hAnsi="Arial" w:cs="Arial"/>
          <w:bCs/>
          <w:iCs/>
          <w:lang w:val="fr-CA"/>
        </w:rPr>
        <w:t xml:space="preserve">la </w:t>
      </w:r>
      <w:r w:rsidR="00B43BEA" w:rsidRPr="007A2CA9">
        <w:rPr>
          <w:rFonts w:ascii="Arial" w:hAnsi="Arial" w:cs="Arial"/>
          <w:bCs/>
          <w:i/>
          <w:iCs/>
          <w:lang w:val="fr-CA"/>
        </w:rPr>
        <w:t xml:space="preserve">Loi de 2005 sur l’accessibilité pour les personnes handicapées de l’Ontario </w:t>
      </w:r>
      <w:r w:rsidR="00B43BEA" w:rsidRPr="007A2CA9">
        <w:rPr>
          <w:rFonts w:ascii="Arial" w:hAnsi="Arial" w:cs="Arial"/>
          <w:bCs/>
          <w:iCs/>
          <w:lang w:val="fr-CA"/>
        </w:rPr>
        <w:t xml:space="preserve">et du </w:t>
      </w:r>
      <w:r w:rsidR="00B43BEA" w:rsidRPr="007A2CA9">
        <w:rPr>
          <w:rFonts w:ascii="Arial" w:hAnsi="Arial" w:cs="Arial"/>
          <w:i/>
          <w:lang w:val="fr-CA"/>
        </w:rPr>
        <w:t xml:space="preserve">Code des droits de la personne de l’Ontario, </w:t>
      </w:r>
      <w:r w:rsidR="00B43BEA" w:rsidRPr="007A2CA9">
        <w:rPr>
          <w:rFonts w:ascii="Arial" w:hAnsi="Arial" w:cs="Arial"/>
          <w:lang w:val="fr-CA"/>
        </w:rPr>
        <w:t>est défini comme suit</w:t>
      </w:r>
      <w:r w:rsidR="00B43BEA" w:rsidRPr="007A2CA9">
        <w:rPr>
          <w:rFonts w:ascii="Arial" w:hAnsi="Arial" w:cs="Arial"/>
          <w:i/>
          <w:lang w:val="fr-CA"/>
        </w:rPr>
        <w:t xml:space="preserve"> : </w:t>
      </w:r>
    </w:p>
    <w:p w14:paraId="65E53B1C" w14:textId="77777777" w:rsidR="005368C8" w:rsidRPr="007A2CA9" w:rsidRDefault="005368C8" w:rsidP="006B5080">
      <w:pPr>
        <w:numPr>
          <w:ilvl w:val="0"/>
          <w:numId w:val="18"/>
        </w:numPr>
        <w:spacing w:after="0" w:line="240" w:lineRule="auto"/>
        <w:jc w:val="both"/>
        <w:textAlignment w:val="baseline"/>
        <w:rPr>
          <w:rFonts w:ascii="Arial" w:eastAsia="Times New Roman" w:hAnsi="Arial" w:cs="Arial"/>
          <w:color w:val="000000"/>
          <w:lang w:val="fr-FR" w:eastAsia="en-CA"/>
        </w:rPr>
      </w:pPr>
      <w:r w:rsidRPr="007A2CA9">
        <w:rPr>
          <w:rFonts w:ascii="Arial" w:eastAsia="Times New Roman" w:hAnsi="Arial" w:cs="Arial"/>
          <w:color w:val="000000"/>
          <w:lang w:val="fr-FR" w:eastAsia="en-CA"/>
        </w:rPr>
        <w:t>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w:t>
      </w:r>
      <w:r w:rsidRPr="007A2CA9">
        <w:rPr>
          <w:rFonts w:ascii="Arial" w:eastAsia="Times New Roman" w:hAnsi="Arial" w:cs="Arial"/>
          <w:i/>
          <w:iCs/>
          <w:color w:val="000000"/>
          <w:bdr w:val="none" w:sz="0" w:space="0" w:color="auto" w:frame="1"/>
          <w:lang w:val="fr-FR" w:eastAsia="en-CA"/>
        </w:rPr>
        <w:t>;</w:t>
      </w:r>
    </w:p>
    <w:p w14:paraId="26198B1F" w14:textId="77777777" w:rsidR="005368C8" w:rsidRPr="007A2CA9" w:rsidRDefault="005368C8" w:rsidP="006B5080">
      <w:pPr>
        <w:spacing w:after="0" w:line="240" w:lineRule="auto"/>
        <w:ind w:left="720"/>
        <w:jc w:val="both"/>
        <w:textAlignment w:val="baseline"/>
        <w:rPr>
          <w:rFonts w:ascii="Arial" w:eastAsia="Times New Roman" w:hAnsi="Arial" w:cs="Arial"/>
          <w:color w:val="000000"/>
          <w:lang w:val="fr-FR" w:eastAsia="en-CA"/>
        </w:rPr>
      </w:pPr>
    </w:p>
    <w:p w14:paraId="3CFAF7F5" w14:textId="77777777" w:rsidR="005368C8" w:rsidRPr="007A2CA9" w:rsidRDefault="005368C8" w:rsidP="006B5080">
      <w:pPr>
        <w:numPr>
          <w:ilvl w:val="0"/>
          <w:numId w:val="18"/>
        </w:numPr>
        <w:spacing w:after="0" w:line="240" w:lineRule="auto"/>
        <w:jc w:val="both"/>
        <w:textAlignment w:val="baseline"/>
        <w:rPr>
          <w:rFonts w:ascii="Arial" w:eastAsia="Times New Roman" w:hAnsi="Arial" w:cs="Arial"/>
          <w:color w:val="000000"/>
          <w:lang w:val="fr-FR" w:eastAsia="en-CA"/>
        </w:rPr>
      </w:pPr>
      <w:r w:rsidRPr="007A2CA9">
        <w:rPr>
          <w:rFonts w:ascii="Arial" w:eastAsia="Times New Roman" w:hAnsi="Arial" w:cs="Arial"/>
          <w:color w:val="000000"/>
          <w:lang w:val="fr-FR" w:eastAsia="en-CA"/>
        </w:rPr>
        <w:t>un état d’affaiblissement mental ou une déficience intellectuelle</w:t>
      </w:r>
      <w:r w:rsidRPr="007A2CA9">
        <w:rPr>
          <w:rFonts w:ascii="Arial" w:eastAsia="Times New Roman" w:hAnsi="Arial" w:cs="Arial"/>
          <w:iCs/>
          <w:color w:val="000000"/>
          <w:bdr w:val="none" w:sz="0" w:space="0" w:color="auto" w:frame="1"/>
          <w:lang w:val="fr-FR" w:eastAsia="en-CA"/>
        </w:rPr>
        <w:t>;</w:t>
      </w:r>
    </w:p>
    <w:p w14:paraId="030747BA" w14:textId="77777777" w:rsidR="005368C8" w:rsidRPr="007A2CA9" w:rsidRDefault="005368C8" w:rsidP="006B5080">
      <w:pPr>
        <w:spacing w:after="0" w:line="240" w:lineRule="auto"/>
        <w:jc w:val="both"/>
        <w:textAlignment w:val="baseline"/>
        <w:rPr>
          <w:rFonts w:ascii="Arial" w:eastAsia="Times New Roman" w:hAnsi="Arial" w:cs="Arial"/>
          <w:color w:val="000000"/>
          <w:lang w:val="fr-FR" w:eastAsia="en-CA"/>
        </w:rPr>
      </w:pPr>
    </w:p>
    <w:p w14:paraId="49575641" w14:textId="77777777" w:rsidR="005368C8" w:rsidRPr="007A2CA9" w:rsidRDefault="005368C8" w:rsidP="006B5080">
      <w:pPr>
        <w:numPr>
          <w:ilvl w:val="0"/>
          <w:numId w:val="18"/>
        </w:numPr>
        <w:spacing w:after="0" w:line="240" w:lineRule="auto"/>
        <w:jc w:val="both"/>
        <w:textAlignment w:val="baseline"/>
        <w:rPr>
          <w:rFonts w:ascii="Arial" w:eastAsia="Times New Roman" w:hAnsi="Arial" w:cs="Arial"/>
          <w:color w:val="000000"/>
          <w:lang w:val="fr-FR" w:eastAsia="en-CA"/>
        </w:rPr>
      </w:pPr>
      <w:r w:rsidRPr="007A2CA9">
        <w:rPr>
          <w:rFonts w:ascii="Arial" w:eastAsia="Times New Roman" w:hAnsi="Arial" w:cs="Arial"/>
          <w:iCs/>
          <w:color w:val="000000"/>
          <w:bdr w:val="none" w:sz="0" w:space="0" w:color="auto" w:frame="1"/>
          <w:lang w:val="fr-FR" w:eastAsia="en-CA"/>
        </w:rPr>
        <w:t>une difficulté d'apprentissage ou un dysfonctionnement d'un ou de plusieurs des processus de la compréhension ou de l'utilisation de symboles ou de la langue parlée;</w:t>
      </w:r>
    </w:p>
    <w:p w14:paraId="3694D17C" w14:textId="77777777" w:rsidR="005368C8" w:rsidRPr="007A2CA9" w:rsidRDefault="005368C8" w:rsidP="006B5080">
      <w:pPr>
        <w:spacing w:after="0" w:line="240" w:lineRule="auto"/>
        <w:jc w:val="both"/>
        <w:textAlignment w:val="baseline"/>
        <w:rPr>
          <w:rFonts w:ascii="Arial" w:eastAsia="Times New Roman" w:hAnsi="Arial" w:cs="Arial"/>
          <w:color w:val="000000"/>
          <w:lang w:val="fr-FR" w:eastAsia="en-CA"/>
        </w:rPr>
      </w:pPr>
    </w:p>
    <w:p w14:paraId="063552AC" w14:textId="77777777" w:rsidR="005368C8" w:rsidRPr="007A2CA9" w:rsidRDefault="005368C8" w:rsidP="006B5080">
      <w:pPr>
        <w:numPr>
          <w:ilvl w:val="0"/>
          <w:numId w:val="18"/>
        </w:numPr>
        <w:spacing w:after="0" w:line="240" w:lineRule="auto"/>
        <w:jc w:val="both"/>
        <w:textAlignment w:val="baseline"/>
        <w:rPr>
          <w:rFonts w:ascii="Arial" w:eastAsia="Times New Roman" w:hAnsi="Arial" w:cs="Arial"/>
          <w:color w:val="000000"/>
          <w:lang w:val="fr-FR" w:eastAsia="en-CA"/>
        </w:rPr>
      </w:pPr>
      <w:r w:rsidRPr="007A2CA9">
        <w:rPr>
          <w:rFonts w:ascii="Arial" w:eastAsia="Times New Roman" w:hAnsi="Arial" w:cs="Arial"/>
          <w:iCs/>
          <w:color w:val="000000"/>
          <w:bdr w:val="none" w:sz="0" w:space="0" w:color="auto" w:frame="1"/>
          <w:lang w:val="fr-FR" w:eastAsia="en-CA"/>
        </w:rPr>
        <w:t>un trouble mental;</w:t>
      </w:r>
    </w:p>
    <w:p w14:paraId="46B1550B" w14:textId="77777777" w:rsidR="005368C8" w:rsidRPr="007A2CA9" w:rsidRDefault="005368C8" w:rsidP="006B5080">
      <w:pPr>
        <w:spacing w:after="0" w:line="240" w:lineRule="auto"/>
        <w:jc w:val="both"/>
        <w:textAlignment w:val="baseline"/>
        <w:rPr>
          <w:rFonts w:ascii="Arial" w:eastAsia="Times New Roman" w:hAnsi="Arial" w:cs="Arial"/>
          <w:color w:val="000000"/>
          <w:lang w:val="fr-FR" w:eastAsia="en-CA"/>
        </w:rPr>
      </w:pPr>
    </w:p>
    <w:p w14:paraId="1C18688E" w14:textId="77777777" w:rsidR="005368C8" w:rsidRPr="007A2CA9" w:rsidRDefault="005368C8" w:rsidP="006B5080">
      <w:pPr>
        <w:numPr>
          <w:ilvl w:val="0"/>
          <w:numId w:val="18"/>
        </w:numPr>
        <w:spacing w:line="240" w:lineRule="auto"/>
        <w:jc w:val="both"/>
        <w:textAlignment w:val="baseline"/>
        <w:rPr>
          <w:rFonts w:ascii="Arial" w:eastAsia="Times New Roman" w:hAnsi="Arial" w:cs="Arial"/>
          <w:color w:val="000000"/>
          <w:lang w:val="fr-FR" w:eastAsia="en-CA"/>
        </w:rPr>
      </w:pPr>
      <w:r w:rsidRPr="007A2CA9">
        <w:rPr>
          <w:rFonts w:ascii="Arial" w:eastAsia="Times New Roman" w:hAnsi="Arial" w:cs="Arial"/>
          <w:color w:val="000000"/>
          <w:lang w:val="fr-FR" w:eastAsia="en-CA"/>
        </w:rPr>
        <w:t xml:space="preserve">une lésion ou une invalidité pour laquelle des prestations ont été demandées ou reçues dans le cadre du régime d’assurance créé aux termes de la </w:t>
      </w:r>
      <w:r w:rsidRPr="007A2CA9">
        <w:rPr>
          <w:rFonts w:ascii="Arial" w:eastAsia="Times New Roman" w:hAnsi="Arial" w:cs="Arial"/>
          <w:iCs/>
          <w:color w:val="000000"/>
          <w:bdr w:val="none" w:sz="0" w:space="0" w:color="auto" w:frame="1"/>
          <w:lang w:val="fr-FR" w:eastAsia="en-CA"/>
        </w:rPr>
        <w:t>Loi de 1997 sur la sécurité professionnelle et l’assurance contre les accidents du travail.</w:t>
      </w:r>
    </w:p>
    <w:p w14:paraId="6F6FD617" w14:textId="77777777" w:rsidR="007228DB" w:rsidRPr="007A2CA9" w:rsidRDefault="007228DB" w:rsidP="007228DB">
      <w:pPr>
        <w:rPr>
          <w:lang w:val="fr-CA"/>
        </w:rPr>
      </w:pPr>
    </w:p>
    <w:p w14:paraId="30752DA3" w14:textId="77777777" w:rsidR="00697A2E" w:rsidRPr="007A2CA9" w:rsidRDefault="007228DB" w:rsidP="007D0D99">
      <w:pPr>
        <w:pStyle w:val="Heading2"/>
        <w:numPr>
          <w:ilvl w:val="0"/>
          <w:numId w:val="0"/>
        </w:numPr>
        <w:ind w:left="284"/>
        <w:jc w:val="center"/>
        <w:rPr>
          <w:lang w:val="fr-CA"/>
        </w:rPr>
      </w:pPr>
      <w:r w:rsidRPr="007A2CA9">
        <w:rPr>
          <w:rStyle w:val="Heading2Char"/>
          <w:rFonts w:eastAsia="Calibri"/>
          <w:lang w:val="fr-CA"/>
        </w:rPr>
        <w:br w:type="page"/>
      </w:r>
      <w:bookmarkStart w:id="21" w:name="_Toc422994842"/>
      <w:r w:rsidR="00DB356B" w:rsidRPr="007A2CA9">
        <w:rPr>
          <w:rStyle w:val="Heading2Char"/>
          <w:rFonts w:eastAsia="Calibri"/>
          <w:lang w:val="fr-CA"/>
        </w:rPr>
        <w:lastRenderedPageBreak/>
        <w:t xml:space="preserve">Historique des révisions - </w:t>
      </w:r>
      <w:r w:rsidR="00DB356B" w:rsidRPr="007A2CA9">
        <w:rPr>
          <w:rFonts w:eastAsia="Calibri"/>
          <w:lang w:val="fr-FR"/>
        </w:rPr>
        <w:t>Politiques d'accessibilité et plan d'accessibilité pluriannuel</w:t>
      </w:r>
      <w:bookmarkEnd w:id="21"/>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31"/>
        <w:gridCol w:w="1916"/>
        <w:gridCol w:w="1941"/>
        <w:gridCol w:w="1500"/>
        <w:gridCol w:w="1561"/>
        <w:gridCol w:w="1608"/>
      </w:tblGrid>
      <w:tr w:rsidR="00204C38" w:rsidRPr="007A2CA9" w14:paraId="4546F43E" w14:textId="77777777" w:rsidTr="00265B01">
        <w:tc>
          <w:tcPr>
            <w:tcW w:w="1217" w:type="dxa"/>
            <w:shd w:val="clear" w:color="auto" w:fill="C6D9F1"/>
          </w:tcPr>
          <w:p w14:paraId="1A6494AB" w14:textId="77777777" w:rsidR="00697A2E" w:rsidRPr="007A2CA9" w:rsidRDefault="00697A2E" w:rsidP="00DB356B">
            <w:pPr>
              <w:spacing w:after="0" w:line="240" w:lineRule="auto"/>
              <w:rPr>
                <w:rFonts w:ascii="Arial" w:hAnsi="Arial" w:cs="Arial"/>
                <w:lang w:val="fr-CA"/>
              </w:rPr>
            </w:pPr>
            <w:r w:rsidRPr="007A2CA9">
              <w:rPr>
                <w:rFonts w:ascii="Arial" w:hAnsi="Arial" w:cs="Arial"/>
                <w:lang w:val="fr-CA"/>
              </w:rPr>
              <w:t>R</w:t>
            </w:r>
            <w:r w:rsidR="00DB356B" w:rsidRPr="007A2CA9">
              <w:rPr>
                <w:rFonts w:ascii="Arial" w:hAnsi="Arial" w:cs="Arial"/>
                <w:lang w:val="fr-CA"/>
              </w:rPr>
              <w:t>é</w:t>
            </w:r>
            <w:r w:rsidRPr="007A2CA9">
              <w:rPr>
                <w:rFonts w:ascii="Arial" w:hAnsi="Arial" w:cs="Arial"/>
                <w:lang w:val="fr-CA"/>
              </w:rPr>
              <w:t>vision #</w:t>
            </w:r>
          </w:p>
        </w:tc>
        <w:tc>
          <w:tcPr>
            <w:tcW w:w="1031" w:type="dxa"/>
            <w:shd w:val="clear" w:color="auto" w:fill="C6D9F1"/>
          </w:tcPr>
          <w:p w14:paraId="1FA81E6B" w14:textId="77777777" w:rsidR="00697A2E" w:rsidRPr="007A2CA9" w:rsidRDefault="00697A2E" w:rsidP="007F15D5">
            <w:pPr>
              <w:spacing w:after="0" w:line="240" w:lineRule="auto"/>
              <w:rPr>
                <w:rFonts w:ascii="Arial" w:hAnsi="Arial" w:cs="Arial"/>
                <w:lang w:val="fr-CA"/>
              </w:rPr>
            </w:pPr>
            <w:r w:rsidRPr="007A2CA9">
              <w:rPr>
                <w:rFonts w:ascii="Arial" w:hAnsi="Arial" w:cs="Arial"/>
                <w:lang w:val="fr-CA"/>
              </w:rPr>
              <w:t xml:space="preserve">Section </w:t>
            </w:r>
          </w:p>
        </w:tc>
        <w:tc>
          <w:tcPr>
            <w:tcW w:w="1916" w:type="dxa"/>
            <w:shd w:val="clear" w:color="auto" w:fill="C6D9F1"/>
          </w:tcPr>
          <w:p w14:paraId="0FA3AE7D" w14:textId="77777777" w:rsidR="00697A2E" w:rsidRPr="007A2CA9" w:rsidRDefault="00652EFA" w:rsidP="00652EFA">
            <w:pPr>
              <w:spacing w:after="0" w:line="240" w:lineRule="auto"/>
              <w:rPr>
                <w:rFonts w:ascii="Arial" w:hAnsi="Arial" w:cs="Arial"/>
                <w:lang w:val="fr-CA"/>
              </w:rPr>
            </w:pPr>
            <w:r w:rsidRPr="007A2CA9">
              <w:rPr>
                <w:rFonts w:ascii="Arial" w:hAnsi="Arial" w:cs="Arial"/>
                <w:lang w:val="fr-CA"/>
              </w:rPr>
              <w:t>Titre</w:t>
            </w:r>
            <w:r w:rsidR="00697A2E" w:rsidRPr="007A2CA9">
              <w:rPr>
                <w:rFonts w:ascii="Arial" w:hAnsi="Arial" w:cs="Arial"/>
                <w:lang w:val="fr-CA"/>
              </w:rPr>
              <w:t xml:space="preserve"> </w:t>
            </w:r>
          </w:p>
        </w:tc>
        <w:tc>
          <w:tcPr>
            <w:tcW w:w="1941" w:type="dxa"/>
            <w:shd w:val="clear" w:color="auto" w:fill="C6D9F1"/>
          </w:tcPr>
          <w:p w14:paraId="1569AD0E" w14:textId="77777777" w:rsidR="00697A2E" w:rsidRPr="007A2CA9" w:rsidRDefault="00697A2E" w:rsidP="00DB356B">
            <w:pPr>
              <w:spacing w:after="0" w:line="240" w:lineRule="auto"/>
              <w:rPr>
                <w:rFonts w:ascii="Arial" w:hAnsi="Arial" w:cs="Arial"/>
                <w:lang w:val="fr-CA"/>
              </w:rPr>
            </w:pPr>
            <w:r w:rsidRPr="007A2CA9">
              <w:rPr>
                <w:rFonts w:ascii="Arial" w:hAnsi="Arial" w:cs="Arial"/>
                <w:lang w:val="fr-CA"/>
              </w:rPr>
              <w:t>S</w:t>
            </w:r>
            <w:r w:rsidR="00DB356B" w:rsidRPr="007A2CA9">
              <w:rPr>
                <w:rFonts w:ascii="Arial" w:hAnsi="Arial" w:cs="Arial"/>
                <w:lang w:val="fr-CA"/>
              </w:rPr>
              <w:t>ommaire des modifications</w:t>
            </w:r>
            <w:r w:rsidRPr="007A2CA9">
              <w:rPr>
                <w:rFonts w:ascii="Arial" w:hAnsi="Arial" w:cs="Arial"/>
                <w:lang w:val="fr-CA"/>
              </w:rPr>
              <w:t xml:space="preserve"> </w:t>
            </w:r>
          </w:p>
        </w:tc>
        <w:tc>
          <w:tcPr>
            <w:tcW w:w="1500" w:type="dxa"/>
            <w:shd w:val="clear" w:color="auto" w:fill="C6D9F1"/>
          </w:tcPr>
          <w:p w14:paraId="1220BC0B" w14:textId="77777777" w:rsidR="00697A2E" w:rsidRPr="007A2CA9" w:rsidRDefault="00697A2E" w:rsidP="00652EFA">
            <w:pPr>
              <w:spacing w:after="0" w:line="240" w:lineRule="auto"/>
              <w:rPr>
                <w:rFonts w:ascii="Arial" w:hAnsi="Arial" w:cs="Arial"/>
                <w:lang w:val="fr-CA"/>
              </w:rPr>
            </w:pPr>
            <w:r w:rsidRPr="007A2CA9">
              <w:rPr>
                <w:rFonts w:ascii="Arial" w:hAnsi="Arial" w:cs="Arial"/>
                <w:lang w:val="fr-CA"/>
              </w:rPr>
              <w:t xml:space="preserve">Date </w:t>
            </w:r>
            <w:r w:rsidR="00DB356B" w:rsidRPr="007A2CA9">
              <w:rPr>
                <w:rFonts w:ascii="Arial" w:hAnsi="Arial" w:cs="Arial"/>
                <w:lang w:val="fr-CA"/>
              </w:rPr>
              <w:t>d</w:t>
            </w:r>
            <w:r w:rsidR="00652EFA" w:rsidRPr="007A2CA9">
              <w:rPr>
                <w:rFonts w:ascii="Arial" w:hAnsi="Arial" w:cs="Arial"/>
                <w:lang w:val="fr-CA"/>
              </w:rPr>
              <w:t>es modifications</w:t>
            </w:r>
            <w:r w:rsidR="00DB356B" w:rsidRPr="007A2CA9">
              <w:rPr>
                <w:rFonts w:ascii="Arial" w:hAnsi="Arial" w:cs="Arial"/>
                <w:lang w:val="fr-CA"/>
              </w:rPr>
              <w:t xml:space="preserve"> </w:t>
            </w:r>
            <w:r w:rsidRPr="007A2CA9">
              <w:rPr>
                <w:rFonts w:ascii="Arial" w:hAnsi="Arial" w:cs="Arial"/>
                <w:lang w:val="fr-CA"/>
              </w:rPr>
              <w:t xml:space="preserve"> </w:t>
            </w:r>
          </w:p>
        </w:tc>
        <w:tc>
          <w:tcPr>
            <w:tcW w:w="1561" w:type="dxa"/>
            <w:shd w:val="clear" w:color="auto" w:fill="C6D9F1"/>
          </w:tcPr>
          <w:p w14:paraId="0CDAB031" w14:textId="77777777" w:rsidR="00697A2E" w:rsidRPr="007A2CA9" w:rsidRDefault="00DB356B" w:rsidP="007F15D5">
            <w:pPr>
              <w:spacing w:after="0" w:line="240" w:lineRule="auto"/>
              <w:rPr>
                <w:rFonts w:ascii="Arial" w:hAnsi="Arial" w:cs="Arial"/>
                <w:lang w:val="fr-CA"/>
              </w:rPr>
            </w:pPr>
            <w:r w:rsidRPr="007A2CA9">
              <w:rPr>
                <w:rFonts w:ascii="Arial" w:hAnsi="Arial" w:cs="Arial"/>
                <w:lang w:val="fr-CA"/>
              </w:rPr>
              <w:t>Auteur</w:t>
            </w:r>
          </w:p>
        </w:tc>
        <w:tc>
          <w:tcPr>
            <w:tcW w:w="1608" w:type="dxa"/>
            <w:shd w:val="clear" w:color="auto" w:fill="C6D9F1"/>
          </w:tcPr>
          <w:p w14:paraId="3CA5F223" w14:textId="77777777" w:rsidR="00697A2E" w:rsidRPr="007A2CA9" w:rsidRDefault="00697A2E" w:rsidP="00DB356B">
            <w:pPr>
              <w:spacing w:after="0" w:line="240" w:lineRule="auto"/>
              <w:rPr>
                <w:rFonts w:ascii="Arial" w:hAnsi="Arial" w:cs="Arial"/>
                <w:lang w:val="fr-CA"/>
              </w:rPr>
            </w:pPr>
            <w:r w:rsidRPr="007A2CA9">
              <w:rPr>
                <w:rFonts w:ascii="Arial" w:hAnsi="Arial" w:cs="Arial"/>
                <w:lang w:val="fr-CA"/>
              </w:rPr>
              <w:t>Appro</w:t>
            </w:r>
            <w:r w:rsidR="00DB356B" w:rsidRPr="007A2CA9">
              <w:rPr>
                <w:rFonts w:ascii="Arial" w:hAnsi="Arial" w:cs="Arial"/>
                <w:lang w:val="fr-CA"/>
              </w:rPr>
              <w:t>u</w:t>
            </w:r>
            <w:r w:rsidRPr="007A2CA9">
              <w:rPr>
                <w:rFonts w:ascii="Arial" w:hAnsi="Arial" w:cs="Arial"/>
                <w:lang w:val="fr-CA"/>
              </w:rPr>
              <w:t>v</w:t>
            </w:r>
            <w:r w:rsidR="00DB356B" w:rsidRPr="007A2CA9">
              <w:rPr>
                <w:rFonts w:ascii="Arial" w:hAnsi="Arial" w:cs="Arial"/>
                <w:lang w:val="fr-CA"/>
              </w:rPr>
              <w:t>é</w:t>
            </w:r>
            <w:r w:rsidR="00652EFA" w:rsidRPr="007A2CA9">
              <w:rPr>
                <w:rFonts w:ascii="Arial" w:hAnsi="Arial" w:cs="Arial"/>
                <w:lang w:val="fr-CA"/>
              </w:rPr>
              <w:t>e</w:t>
            </w:r>
            <w:r w:rsidR="00DB356B" w:rsidRPr="007A2CA9">
              <w:rPr>
                <w:rFonts w:ascii="Arial" w:hAnsi="Arial" w:cs="Arial"/>
                <w:lang w:val="fr-CA"/>
              </w:rPr>
              <w:t xml:space="preserve"> par </w:t>
            </w:r>
          </w:p>
        </w:tc>
      </w:tr>
      <w:tr w:rsidR="00204C38" w:rsidRPr="007A2CA9" w14:paraId="51EF7C16" w14:textId="77777777" w:rsidTr="00265B01">
        <w:tc>
          <w:tcPr>
            <w:tcW w:w="1217" w:type="dxa"/>
          </w:tcPr>
          <w:p w14:paraId="4E14CBF5" w14:textId="77777777" w:rsidR="00B31415" w:rsidRPr="007A2CA9" w:rsidRDefault="00B31415">
            <w:pPr>
              <w:pStyle w:val="ListParagraph"/>
              <w:spacing w:after="0" w:line="240" w:lineRule="auto"/>
              <w:ind w:left="0"/>
              <w:rPr>
                <w:rFonts w:ascii="Arial" w:hAnsi="Arial" w:cs="Arial"/>
                <w:lang w:val="fr-CA"/>
              </w:rPr>
            </w:pPr>
            <w:r w:rsidRPr="007A2CA9">
              <w:rPr>
                <w:rFonts w:ascii="Arial" w:hAnsi="Arial" w:cs="Arial"/>
                <w:lang w:val="fr-CA"/>
              </w:rPr>
              <w:t>A</w:t>
            </w:r>
          </w:p>
        </w:tc>
        <w:tc>
          <w:tcPr>
            <w:tcW w:w="1031" w:type="dxa"/>
          </w:tcPr>
          <w:p w14:paraId="0EE16341" w14:textId="77777777" w:rsidR="00B31415" w:rsidRPr="007A2CA9" w:rsidRDefault="00B31415">
            <w:pPr>
              <w:spacing w:after="0" w:line="240" w:lineRule="auto"/>
              <w:rPr>
                <w:rFonts w:ascii="Arial" w:hAnsi="Arial" w:cs="Arial"/>
                <w:lang w:val="fr-CA"/>
              </w:rPr>
            </w:pPr>
          </w:p>
        </w:tc>
        <w:tc>
          <w:tcPr>
            <w:tcW w:w="1916" w:type="dxa"/>
          </w:tcPr>
          <w:p w14:paraId="77A961A4" w14:textId="77777777" w:rsidR="00B31415" w:rsidRPr="007A2CA9" w:rsidRDefault="00B31415">
            <w:pPr>
              <w:spacing w:after="0" w:line="240" w:lineRule="auto"/>
              <w:rPr>
                <w:rFonts w:ascii="Arial" w:hAnsi="Arial" w:cs="Arial"/>
                <w:lang w:val="fr-CA"/>
              </w:rPr>
            </w:pPr>
          </w:p>
        </w:tc>
        <w:tc>
          <w:tcPr>
            <w:tcW w:w="1941" w:type="dxa"/>
          </w:tcPr>
          <w:p w14:paraId="3813D726" w14:textId="77777777" w:rsidR="00B31415" w:rsidRPr="007A2CA9" w:rsidRDefault="004C5FE6">
            <w:pPr>
              <w:spacing w:after="0" w:line="240" w:lineRule="auto"/>
              <w:jc w:val="both"/>
              <w:rPr>
                <w:rFonts w:ascii="Arial" w:hAnsi="Arial" w:cs="Arial"/>
                <w:lang w:val="fr-CA"/>
              </w:rPr>
            </w:pPr>
            <w:r w:rsidRPr="007A2CA9">
              <w:rPr>
                <w:rFonts w:ascii="Arial" w:hAnsi="Arial" w:cs="Arial"/>
                <w:lang w:val="fr-CA"/>
              </w:rPr>
              <w:t>Première publication</w:t>
            </w:r>
          </w:p>
        </w:tc>
        <w:tc>
          <w:tcPr>
            <w:tcW w:w="1500" w:type="dxa"/>
          </w:tcPr>
          <w:p w14:paraId="6C31AF55" w14:textId="77777777" w:rsidR="00B31415" w:rsidRPr="007A2CA9" w:rsidRDefault="003E18DB" w:rsidP="006A5E3D">
            <w:pPr>
              <w:spacing w:after="0" w:line="240" w:lineRule="auto"/>
              <w:jc w:val="both"/>
              <w:rPr>
                <w:rFonts w:ascii="Arial" w:hAnsi="Arial" w:cs="Arial"/>
                <w:lang w:val="fr-CA"/>
              </w:rPr>
            </w:pPr>
            <w:r w:rsidRPr="007A2CA9">
              <w:rPr>
                <w:rFonts w:ascii="Arial" w:hAnsi="Arial" w:cs="Arial"/>
                <w:lang w:val="fr-CA"/>
              </w:rPr>
              <w:t xml:space="preserve">Sept </w:t>
            </w:r>
            <w:r w:rsidR="00B31415" w:rsidRPr="007A2CA9">
              <w:rPr>
                <w:rFonts w:ascii="Arial" w:hAnsi="Arial" w:cs="Arial"/>
                <w:lang w:val="fr-CA"/>
              </w:rPr>
              <w:t>2014</w:t>
            </w:r>
          </w:p>
        </w:tc>
        <w:tc>
          <w:tcPr>
            <w:tcW w:w="1561" w:type="dxa"/>
          </w:tcPr>
          <w:p w14:paraId="49204A9C" w14:textId="77777777" w:rsidR="00B31415" w:rsidRPr="007A2CA9" w:rsidRDefault="00B31415">
            <w:pPr>
              <w:spacing w:after="0" w:line="240" w:lineRule="auto"/>
              <w:jc w:val="both"/>
              <w:rPr>
                <w:rFonts w:ascii="Arial" w:hAnsi="Arial" w:cs="Arial"/>
                <w:lang w:val="fr-CA"/>
              </w:rPr>
            </w:pPr>
            <w:r w:rsidRPr="007A2CA9">
              <w:rPr>
                <w:rFonts w:ascii="Arial" w:hAnsi="Arial" w:cs="Arial"/>
                <w:lang w:val="fr-CA"/>
              </w:rPr>
              <w:t>Kateryna Jones</w:t>
            </w:r>
          </w:p>
        </w:tc>
        <w:tc>
          <w:tcPr>
            <w:tcW w:w="1608" w:type="dxa"/>
          </w:tcPr>
          <w:p w14:paraId="76DB30E3" w14:textId="77777777" w:rsidR="00B31415" w:rsidRPr="007A2CA9" w:rsidRDefault="00B31415">
            <w:pPr>
              <w:spacing w:after="0" w:line="240" w:lineRule="auto"/>
              <w:jc w:val="both"/>
              <w:rPr>
                <w:rFonts w:ascii="Arial" w:hAnsi="Arial" w:cs="Arial"/>
                <w:lang w:val="fr-CA"/>
              </w:rPr>
            </w:pPr>
            <w:r w:rsidRPr="007A2CA9">
              <w:rPr>
                <w:rFonts w:ascii="Arial" w:hAnsi="Arial" w:cs="Arial"/>
                <w:lang w:val="fr-CA"/>
              </w:rPr>
              <w:t>Shelley Phillippe</w:t>
            </w:r>
          </w:p>
        </w:tc>
      </w:tr>
      <w:tr w:rsidR="00204C38" w:rsidRPr="007A2CA9" w14:paraId="5E0000FB" w14:textId="77777777" w:rsidTr="00265B01">
        <w:tc>
          <w:tcPr>
            <w:tcW w:w="1217" w:type="dxa"/>
          </w:tcPr>
          <w:p w14:paraId="6B782923" w14:textId="77777777" w:rsidR="00697A2E" w:rsidRPr="007A2CA9" w:rsidRDefault="00821244" w:rsidP="007F15D5">
            <w:pPr>
              <w:pStyle w:val="ListParagraph"/>
              <w:spacing w:after="0" w:line="240" w:lineRule="auto"/>
              <w:ind w:left="0"/>
              <w:rPr>
                <w:rFonts w:ascii="Arial" w:hAnsi="Arial" w:cs="Arial"/>
                <w:lang w:val="fr-CA"/>
              </w:rPr>
            </w:pPr>
            <w:r w:rsidRPr="007A2CA9">
              <w:rPr>
                <w:rFonts w:ascii="Arial" w:hAnsi="Arial" w:cs="Arial"/>
                <w:lang w:val="fr-CA"/>
              </w:rPr>
              <w:t>B</w:t>
            </w:r>
          </w:p>
        </w:tc>
        <w:tc>
          <w:tcPr>
            <w:tcW w:w="1031" w:type="dxa"/>
          </w:tcPr>
          <w:p w14:paraId="7BCF190D" w14:textId="77777777" w:rsidR="00697A2E" w:rsidRPr="007A2CA9" w:rsidRDefault="002708CC" w:rsidP="007F15D5">
            <w:pPr>
              <w:spacing w:after="0" w:line="240" w:lineRule="auto"/>
              <w:rPr>
                <w:rFonts w:ascii="Arial" w:hAnsi="Arial" w:cs="Arial"/>
                <w:lang w:val="fr-CA"/>
              </w:rPr>
            </w:pPr>
            <w:r w:rsidRPr="007A2CA9">
              <w:rPr>
                <w:rFonts w:ascii="Arial" w:hAnsi="Arial" w:cs="Arial"/>
                <w:lang w:val="fr-CA"/>
              </w:rPr>
              <w:t>Page 1-14</w:t>
            </w:r>
          </w:p>
        </w:tc>
        <w:tc>
          <w:tcPr>
            <w:tcW w:w="1916" w:type="dxa"/>
          </w:tcPr>
          <w:p w14:paraId="5300F2F2" w14:textId="77777777" w:rsidR="00697A2E" w:rsidRPr="007A2CA9" w:rsidRDefault="00697A2E" w:rsidP="007F15D5">
            <w:pPr>
              <w:spacing w:after="0" w:line="240" w:lineRule="auto"/>
              <w:rPr>
                <w:rFonts w:ascii="Arial" w:hAnsi="Arial" w:cs="Arial"/>
                <w:lang w:val="fr-CA"/>
              </w:rPr>
            </w:pPr>
          </w:p>
        </w:tc>
        <w:tc>
          <w:tcPr>
            <w:tcW w:w="1941" w:type="dxa"/>
          </w:tcPr>
          <w:p w14:paraId="6675050E" w14:textId="77777777" w:rsidR="00697A2E" w:rsidRPr="001849CA" w:rsidRDefault="000B3AA7" w:rsidP="00D4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0"/>
                <w:szCs w:val="20"/>
                <w:lang w:val="fr-CA"/>
              </w:rPr>
            </w:pPr>
            <w:r w:rsidRPr="007A2CA9">
              <w:rPr>
                <w:rFonts w:ascii="Arial" w:hAnsi="Arial" w:cs="Arial"/>
                <w:color w:val="222222"/>
                <w:lang w:val="fr-FR"/>
              </w:rPr>
              <w:t>Insér</w:t>
            </w:r>
            <w:r w:rsidR="00D42572" w:rsidRPr="007A2CA9">
              <w:rPr>
                <w:rFonts w:ascii="Arial" w:hAnsi="Arial" w:cs="Arial"/>
                <w:color w:val="222222"/>
                <w:lang w:val="fr-FR"/>
              </w:rPr>
              <w:t>e</w:t>
            </w:r>
            <w:r w:rsidR="00B855AA" w:rsidRPr="007A2CA9">
              <w:rPr>
                <w:rFonts w:ascii="Arial" w:hAnsi="Arial" w:cs="Arial"/>
                <w:color w:val="222222"/>
                <w:lang w:val="fr-FR"/>
              </w:rPr>
              <w:t>r</w:t>
            </w:r>
            <w:r w:rsidRPr="007A2CA9">
              <w:rPr>
                <w:rFonts w:ascii="Arial" w:hAnsi="Arial" w:cs="Arial"/>
                <w:color w:val="222222"/>
                <w:lang w:val="fr-FR"/>
              </w:rPr>
              <w:t xml:space="preserve"> le nom SmartREIT, le logo et le numéro de contact</w:t>
            </w:r>
          </w:p>
        </w:tc>
        <w:tc>
          <w:tcPr>
            <w:tcW w:w="1500" w:type="dxa"/>
          </w:tcPr>
          <w:p w14:paraId="324FCD71" w14:textId="77777777" w:rsidR="00697A2E" w:rsidRPr="007A2CA9" w:rsidRDefault="00821244" w:rsidP="006A5E3D">
            <w:pPr>
              <w:spacing w:after="0" w:line="240" w:lineRule="auto"/>
              <w:jc w:val="both"/>
              <w:rPr>
                <w:rFonts w:ascii="Arial" w:hAnsi="Arial" w:cs="Arial"/>
                <w:lang w:val="fr-CA"/>
              </w:rPr>
            </w:pPr>
            <w:r w:rsidRPr="007A2CA9">
              <w:rPr>
                <w:rFonts w:ascii="Arial" w:hAnsi="Arial" w:cs="Arial"/>
                <w:lang w:val="fr-CA"/>
              </w:rPr>
              <w:t>Jun 2015</w:t>
            </w:r>
          </w:p>
        </w:tc>
        <w:tc>
          <w:tcPr>
            <w:tcW w:w="1561" w:type="dxa"/>
          </w:tcPr>
          <w:p w14:paraId="3A893C59" w14:textId="77777777" w:rsidR="00697A2E" w:rsidRPr="007A2CA9" w:rsidRDefault="00821244" w:rsidP="007F15D5">
            <w:pPr>
              <w:spacing w:after="0" w:line="240" w:lineRule="auto"/>
              <w:jc w:val="both"/>
              <w:rPr>
                <w:rFonts w:ascii="Arial" w:hAnsi="Arial" w:cs="Arial"/>
                <w:lang w:val="fr-CA"/>
              </w:rPr>
            </w:pPr>
            <w:r w:rsidRPr="007A2CA9">
              <w:rPr>
                <w:rFonts w:ascii="Arial" w:hAnsi="Arial" w:cs="Arial"/>
                <w:lang w:val="fr-CA"/>
              </w:rPr>
              <w:t>Michelle Verbruggen</w:t>
            </w:r>
          </w:p>
        </w:tc>
        <w:tc>
          <w:tcPr>
            <w:tcW w:w="1608" w:type="dxa"/>
          </w:tcPr>
          <w:p w14:paraId="3DDCE312" w14:textId="77777777" w:rsidR="00697A2E" w:rsidRPr="007A2CA9" w:rsidRDefault="00821244" w:rsidP="007F15D5">
            <w:pPr>
              <w:spacing w:after="0" w:line="240" w:lineRule="auto"/>
              <w:jc w:val="both"/>
              <w:rPr>
                <w:rFonts w:ascii="Arial" w:hAnsi="Arial" w:cs="Arial"/>
                <w:lang w:val="fr-CA"/>
              </w:rPr>
            </w:pPr>
            <w:r w:rsidRPr="007A2CA9">
              <w:rPr>
                <w:rFonts w:ascii="Arial" w:hAnsi="Arial" w:cs="Arial"/>
                <w:lang w:val="fr-CA"/>
              </w:rPr>
              <w:t>Shelley Phillippe</w:t>
            </w:r>
          </w:p>
        </w:tc>
      </w:tr>
      <w:tr w:rsidR="00204C38" w:rsidRPr="007A2CA9" w14:paraId="6F0302E5" w14:textId="77777777" w:rsidTr="00265B01">
        <w:tc>
          <w:tcPr>
            <w:tcW w:w="1217" w:type="dxa"/>
          </w:tcPr>
          <w:p w14:paraId="4132760C" w14:textId="77777777" w:rsidR="000B3AA7" w:rsidRPr="007A2CA9" w:rsidRDefault="000B3AA7" w:rsidP="007F15D5">
            <w:pPr>
              <w:pStyle w:val="ListParagraph"/>
              <w:spacing w:after="0" w:line="240" w:lineRule="auto"/>
              <w:ind w:left="0"/>
              <w:rPr>
                <w:rFonts w:ascii="Arial" w:hAnsi="Arial" w:cs="Arial"/>
                <w:lang w:val="fr-CA"/>
              </w:rPr>
            </w:pPr>
            <w:r w:rsidRPr="007A2CA9">
              <w:rPr>
                <w:rFonts w:ascii="Arial" w:hAnsi="Arial" w:cs="Arial"/>
                <w:lang w:val="fr-CA"/>
              </w:rPr>
              <w:t>B</w:t>
            </w:r>
          </w:p>
        </w:tc>
        <w:tc>
          <w:tcPr>
            <w:tcW w:w="1031" w:type="dxa"/>
          </w:tcPr>
          <w:p w14:paraId="47E79488" w14:textId="77777777" w:rsidR="000B3AA7" w:rsidRPr="007A2CA9" w:rsidRDefault="000B3AA7" w:rsidP="007F15D5">
            <w:pPr>
              <w:spacing w:after="0" w:line="240" w:lineRule="auto"/>
              <w:rPr>
                <w:rFonts w:ascii="Arial" w:hAnsi="Arial" w:cs="Arial"/>
                <w:lang w:val="fr-CA"/>
              </w:rPr>
            </w:pPr>
            <w:r w:rsidRPr="007A2CA9">
              <w:rPr>
                <w:rFonts w:ascii="Arial" w:hAnsi="Arial" w:cs="Arial"/>
                <w:lang w:val="fr-CA"/>
              </w:rPr>
              <w:t>Page 5</w:t>
            </w:r>
          </w:p>
        </w:tc>
        <w:tc>
          <w:tcPr>
            <w:tcW w:w="1916" w:type="dxa"/>
          </w:tcPr>
          <w:p w14:paraId="1A3A0E02" w14:textId="77777777" w:rsidR="000B3AA7" w:rsidRPr="007A2CA9" w:rsidRDefault="000B3AA7" w:rsidP="007F15D5">
            <w:pPr>
              <w:spacing w:after="0" w:line="240" w:lineRule="auto"/>
              <w:rPr>
                <w:rFonts w:ascii="Arial" w:hAnsi="Arial" w:cs="Arial"/>
                <w:lang w:val="fr-CA"/>
              </w:rPr>
            </w:pPr>
            <w:r w:rsidRPr="007A2CA9">
              <w:rPr>
                <w:rFonts w:ascii="Arial" w:hAnsi="Arial" w:cs="Arial"/>
                <w:lang w:val="fr-CA"/>
              </w:rPr>
              <w:t>Formation</w:t>
            </w:r>
          </w:p>
        </w:tc>
        <w:tc>
          <w:tcPr>
            <w:tcW w:w="1941" w:type="dxa"/>
          </w:tcPr>
          <w:p w14:paraId="40382C15" w14:textId="77777777" w:rsidR="000B3AA7" w:rsidRPr="007A2CA9" w:rsidRDefault="009E1CA8" w:rsidP="0082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20"/>
                <w:lang w:val="fr-FR"/>
              </w:rPr>
            </w:pPr>
            <w:r w:rsidRPr="007A2CA9">
              <w:rPr>
                <w:rFonts w:ascii="Arial" w:hAnsi="Arial" w:cs="Arial"/>
                <w:color w:val="222222"/>
                <w:lang w:val="fr-FR"/>
              </w:rPr>
              <w:t xml:space="preserve">Mise </w:t>
            </w:r>
            <w:r w:rsidR="00B855AA" w:rsidRPr="007A2CA9">
              <w:rPr>
                <w:rFonts w:ascii="Arial" w:hAnsi="Arial" w:cs="Arial"/>
                <w:color w:val="222222"/>
                <w:lang w:val="fr-FR"/>
              </w:rPr>
              <w:t>à jour d</w:t>
            </w:r>
            <w:r w:rsidR="000B3AA7" w:rsidRPr="007A2CA9">
              <w:rPr>
                <w:rFonts w:ascii="Arial" w:hAnsi="Arial" w:cs="Arial"/>
                <w:color w:val="222222"/>
                <w:lang w:val="fr-FR"/>
              </w:rPr>
              <w:t xml:space="preserve">es dates </w:t>
            </w:r>
            <w:r w:rsidR="00B855AA" w:rsidRPr="007A2CA9">
              <w:rPr>
                <w:rFonts w:ascii="Arial" w:hAnsi="Arial" w:cs="Arial"/>
                <w:color w:val="222222"/>
                <w:lang w:val="fr-FR"/>
              </w:rPr>
              <w:t xml:space="preserve">pour </w:t>
            </w:r>
            <w:r w:rsidRPr="007A2CA9">
              <w:rPr>
                <w:rFonts w:ascii="Arial" w:hAnsi="Arial" w:cs="Arial"/>
                <w:color w:val="222222"/>
                <w:lang w:val="fr-FR"/>
              </w:rPr>
              <w:t>d’</w:t>
            </w:r>
            <w:r w:rsidR="00B855AA" w:rsidRPr="007A2CA9">
              <w:rPr>
                <w:rFonts w:ascii="Arial" w:hAnsi="Arial" w:cs="Arial"/>
                <w:color w:val="222222"/>
                <w:lang w:val="fr-FR"/>
              </w:rPr>
              <w:t>i</w:t>
            </w:r>
            <w:r w:rsidR="000B3AA7" w:rsidRPr="007A2CA9">
              <w:rPr>
                <w:rFonts w:ascii="Arial" w:hAnsi="Arial" w:cs="Arial"/>
                <w:color w:val="222222"/>
                <w:lang w:val="fr-FR"/>
              </w:rPr>
              <w:t>nitiative</w:t>
            </w:r>
            <w:r w:rsidRPr="007A2CA9">
              <w:rPr>
                <w:rFonts w:ascii="Arial" w:hAnsi="Arial" w:cs="Arial"/>
                <w:color w:val="222222"/>
                <w:lang w:val="fr-FR"/>
              </w:rPr>
              <w:t>s</w:t>
            </w:r>
            <w:r w:rsidR="000B3AA7" w:rsidRPr="007A2CA9">
              <w:rPr>
                <w:rFonts w:ascii="Arial" w:hAnsi="Arial" w:cs="Arial"/>
                <w:color w:val="222222"/>
                <w:lang w:val="fr-FR"/>
              </w:rPr>
              <w:t xml:space="preserve"> de formation</w:t>
            </w:r>
          </w:p>
        </w:tc>
        <w:tc>
          <w:tcPr>
            <w:tcW w:w="1500" w:type="dxa"/>
          </w:tcPr>
          <w:p w14:paraId="45FFF4CD" w14:textId="77777777" w:rsidR="000B3AA7" w:rsidRPr="007A2CA9" w:rsidRDefault="000B3AA7" w:rsidP="006A5E3D">
            <w:pPr>
              <w:spacing w:after="0" w:line="240" w:lineRule="auto"/>
              <w:jc w:val="both"/>
              <w:rPr>
                <w:rFonts w:ascii="Arial" w:hAnsi="Arial" w:cs="Arial"/>
                <w:lang w:val="fr-CA"/>
              </w:rPr>
            </w:pPr>
            <w:r w:rsidRPr="007A2CA9">
              <w:rPr>
                <w:rFonts w:ascii="Arial" w:hAnsi="Arial" w:cs="Arial"/>
                <w:lang w:val="fr-CA"/>
              </w:rPr>
              <w:t>Jun 2015</w:t>
            </w:r>
          </w:p>
        </w:tc>
        <w:tc>
          <w:tcPr>
            <w:tcW w:w="1561" w:type="dxa"/>
          </w:tcPr>
          <w:p w14:paraId="075F27C8" w14:textId="77777777" w:rsidR="000B3AA7" w:rsidRPr="007A2CA9" w:rsidRDefault="000B3AA7" w:rsidP="007F15D5">
            <w:pPr>
              <w:spacing w:after="0" w:line="240" w:lineRule="auto"/>
              <w:jc w:val="both"/>
              <w:rPr>
                <w:rFonts w:ascii="Arial" w:hAnsi="Arial" w:cs="Arial"/>
                <w:lang w:val="fr-CA"/>
              </w:rPr>
            </w:pPr>
            <w:r w:rsidRPr="007A2CA9">
              <w:rPr>
                <w:rFonts w:ascii="Arial" w:hAnsi="Arial" w:cs="Arial"/>
                <w:lang w:val="fr-CA"/>
              </w:rPr>
              <w:t>Michelle Verbruggen</w:t>
            </w:r>
          </w:p>
        </w:tc>
        <w:tc>
          <w:tcPr>
            <w:tcW w:w="1608" w:type="dxa"/>
          </w:tcPr>
          <w:p w14:paraId="6885C5D2" w14:textId="77777777" w:rsidR="000B3AA7" w:rsidRPr="007A2CA9" w:rsidRDefault="009E1CA8" w:rsidP="007F15D5">
            <w:pPr>
              <w:spacing w:after="0" w:line="240" w:lineRule="auto"/>
              <w:jc w:val="both"/>
              <w:rPr>
                <w:rFonts w:ascii="Arial" w:hAnsi="Arial" w:cs="Arial"/>
                <w:lang w:val="fr-CA"/>
              </w:rPr>
            </w:pPr>
            <w:r w:rsidRPr="007A2CA9">
              <w:rPr>
                <w:rFonts w:ascii="Arial" w:hAnsi="Arial" w:cs="Arial"/>
                <w:lang w:val="fr-CA"/>
              </w:rPr>
              <w:t>Shelley Phillippe</w:t>
            </w:r>
          </w:p>
        </w:tc>
      </w:tr>
      <w:tr w:rsidR="00204C38" w:rsidRPr="007A2CA9" w14:paraId="774ADEF7" w14:textId="77777777" w:rsidTr="00265B01">
        <w:tc>
          <w:tcPr>
            <w:tcW w:w="1217" w:type="dxa"/>
          </w:tcPr>
          <w:p w14:paraId="619303D3" w14:textId="77777777" w:rsidR="00554FFB" w:rsidRPr="007A2CA9" w:rsidRDefault="00554FFB" w:rsidP="00554FFB">
            <w:pPr>
              <w:pStyle w:val="ListParagraph"/>
              <w:spacing w:after="0" w:line="240" w:lineRule="auto"/>
              <w:ind w:left="0"/>
              <w:rPr>
                <w:rFonts w:ascii="Arial" w:hAnsi="Arial" w:cs="Arial"/>
                <w:lang w:val="fr-CA"/>
              </w:rPr>
            </w:pPr>
            <w:r w:rsidRPr="007A2CA9">
              <w:rPr>
                <w:rFonts w:ascii="Arial" w:hAnsi="Arial" w:cs="Arial"/>
                <w:lang w:val="fr-CA"/>
              </w:rPr>
              <w:t>C</w:t>
            </w:r>
          </w:p>
        </w:tc>
        <w:tc>
          <w:tcPr>
            <w:tcW w:w="1031" w:type="dxa"/>
          </w:tcPr>
          <w:p w14:paraId="6006A093" w14:textId="77777777" w:rsidR="00554FFB" w:rsidRPr="007A2CA9" w:rsidRDefault="00554FFB" w:rsidP="00554FFB">
            <w:pPr>
              <w:spacing w:after="0" w:line="240" w:lineRule="auto"/>
              <w:rPr>
                <w:rFonts w:ascii="Arial" w:hAnsi="Arial" w:cs="Arial"/>
                <w:lang w:val="fr-CA"/>
              </w:rPr>
            </w:pPr>
            <w:r w:rsidRPr="007A2CA9">
              <w:rPr>
                <w:rFonts w:ascii="Arial" w:hAnsi="Arial" w:cs="Arial"/>
                <w:lang w:val="fr-CA"/>
              </w:rPr>
              <w:t>Page 9</w:t>
            </w:r>
          </w:p>
        </w:tc>
        <w:tc>
          <w:tcPr>
            <w:tcW w:w="1916" w:type="dxa"/>
          </w:tcPr>
          <w:p w14:paraId="794B08F5" w14:textId="77777777" w:rsidR="00554FFB" w:rsidRPr="007A2CA9" w:rsidRDefault="00554FFB" w:rsidP="00554FFB">
            <w:pPr>
              <w:spacing w:after="0" w:line="240" w:lineRule="auto"/>
              <w:rPr>
                <w:rFonts w:ascii="Arial" w:hAnsi="Arial" w:cs="Arial"/>
                <w:lang w:val="fr-CA"/>
              </w:rPr>
            </w:pPr>
            <w:r w:rsidRPr="007A2CA9">
              <w:rPr>
                <w:rFonts w:ascii="Arial" w:hAnsi="Arial" w:cs="Arial"/>
                <w:lang w:val="fr-CA"/>
              </w:rPr>
              <w:t>Emploi</w:t>
            </w:r>
          </w:p>
        </w:tc>
        <w:tc>
          <w:tcPr>
            <w:tcW w:w="1941" w:type="dxa"/>
          </w:tcPr>
          <w:p w14:paraId="4EA38BE0" w14:textId="77777777" w:rsidR="00554FFB" w:rsidRPr="007A2CA9" w:rsidRDefault="00554FFB" w:rsidP="0055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val="fr-FR"/>
              </w:rPr>
            </w:pPr>
            <w:r w:rsidRPr="007A2CA9">
              <w:rPr>
                <w:rFonts w:ascii="Arial" w:hAnsi="Arial" w:cs="Arial"/>
                <w:color w:val="222222"/>
                <w:lang w:val="fr-FR"/>
              </w:rPr>
              <w:t>Mise à jour des dates</w:t>
            </w:r>
          </w:p>
        </w:tc>
        <w:tc>
          <w:tcPr>
            <w:tcW w:w="1500" w:type="dxa"/>
          </w:tcPr>
          <w:p w14:paraId="7339E75D" w14:textId="77777777" w:rsidR="00554FFB" w:rsidRPr="007A2CA9" w:rsidRDefault="00554FFB" w:rsidP="006A5E3D">
            <w:pPr>
              <w:spacing w:after="0" w:line="240" w:lineRule="auto"/>
              <w:jc w:val="both"/>
              <w:rPr>
                <w:rFonts w:ascii="Arial" w:hAnsi="Arial" w:cs="Arial"/>
                <w:lang w:val="fr-CA"/>
              </w:rPr>
            </w:pPr>
            <w:r w:rsidRPr="007A2CA9">
              <w:rPr>
                <w:rFonts w:ascii="Arial" w:hAnsi="Arial" w:cs="Arial"/>
                <w:lang w:val="fr-CA"/>
              </w:rPr>
              <w:t>Jan 2016</w:t>
            </w:r>
          </w:p>
        </w:tc>
        <w:tc>
          <w:tcPr>
            <w:tcW w:w="1561" w:type="dxa"/>
          </w:tcPr>
          <w:p w14:paraId="0F6DD692" w14:textId="77777777" w:rsidR="00554FFB" w:rsidRPr="007A2CA9" w:rsidRDefault="00554FFB" w:rsidP="00554FFB">
            <w:pPr>
              <w:spacing w:after="0" w:line="240" w:lineRule="auto"/>
              <w:jc w:val="both"/>
              <w:rPr>
                <w:rFonts w:ascii="Arial" w:hAnsi="Arial" w:cs="Arial"/>
                <w:lang w:val="fr-CA"/>
              </w:rPr>
            </w:pPr>
            <w:r w:rsidRPr="007A2CA9">
              <w:rPr>
                <w:rFonts w:ascii="Arial" w:hAnsi="Arial" w:cs="Arial"/>
                <w:lang w:val="fr-CA"/>
              </w:rPr>
              <w:t>Michelle Verbruggen</w:t>
            </w:r>
          </w:p>
        </w:tc>
        <w:tc>
          <w:tcPr>
            <w:tcW w:w="1608" w:type="dxa"/>
          </w:tcPr>
          <w:p w14:paraId="03CD5537" w14:textId="77777777" w:rsidR="00554FFB" w:rsidRPr="007A2CA9" w:rsidRDefault="00554FFB" w:rsidP="00554FFB">
            <w:pPr>
              <w:spacing w:after="0" w:line="240" w:lineRule="auto"/>
              <w:jc w:val="both"/>
              <w:rPr>
                <w:rFonts w:ascii="Arial" w:hAnsi="Arial" w:cs="Arial"/>
                <w:lang w:val="fr-CA"/>
              </w:rPr>
            </w:pPr>
            <w:r w:rsidRPr="007A2CA9">
              <w:rPr>
                <w:rFonts w:ascii="Arial" w:hAnsi="Arial" w:cs="Arial"/>
                <w:lang w:val="fr-CA"/>
              </w:rPr>
              <w:t>Shelley Phillippe</w:t>
            </w:r>
          </w:p>
        </w:tc>
      </w:tr>
      <w:tr w:rsidR="00204C38" w:rsidRPr="007A2CA9" w14:paraId="4B078066" w14:textId="77777777" w:rsidTr="00265B01">
        <w:tc>
          <w:tcPr>
            <w:tcW w:w="1217" w:type="dxa"/>
          </w:tcPr>
          <w:p w14:paraId="0E58AE95" w14:textId="77777777" w:rsidR="00D42572" w:rsidRPr="007A2CA9" w:rsidRDefault="00D42572" w:rsidP="00947F2A">
            <w:pPr>
              <w:pStyle w:val="ListParagraph"/>
              <w:spacing w:after="0" w:line="240" w:lineRule="auto"/>
              <w:ind w:left="0"/>
              <w:rPr>
                <w:rFonts w:ascii="Arial" w:hAnsi="Arial" w:cs="Arial"/>
                <w:lang w:val="fr-CA"/>
              </w:rPr>
            </w:pPr>
            <w:r w:rsidRPr="007A2CA9">
              <w:rPr>
                <w:rFonts w:ascii="Arial" w:hAnsi="Arial" w:cs="Arial"/>
                <w:lang w:val="fr-CA"/>
              </w:rPr>
              <w:t>D</w:t>
            </w:r>
          </w:p>
        </w:tc>
        <w:tc>
          <w:tcPr>
            <w:tcW w:w="1031" w:type="dxa"/>
          </w:tcPr>
          <w:p w14:paraId="7B2E3F8D"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Page 5</w:t>
            </w:r>
          </w:p>
        </w:tc>
        <w:tc>
          <w:tcPr>
            <w:tcW w:w="1916" w:type="dxa"/>
          </w:tcPr>
          <w:p w14:paraId="3848F19E" w14:textId="77777777" w:rsidR="00D42572" w:rsidRPr="007A2CA9" w:rsidRDefault="007E4F39" w:rsidP="007E4F39">
            <w:pPr>
              <w:spacing w:after="0" w:line="240" w:lineRule="auto"/>
              <w:rPr>
                <w:rFonts w:ascii="Arial" w:hAnsi="Arial" w:cs="Arial"/>
                <w:lang w:val="fr-CA"/>
              </w:rPr>
            </w:pPr>
            <w:r w:rsidRPr="007A2CA9">
              <w:rPr>
                <w:rFonts w:ascii="Arial" w:hAnsi="Arial" w:cs="Arial"/>
                <w:lang w:val="fr-CA"/>
              </w:rPr>
              <w:t>Formation</w:t>
            </w:r>
          </w:p>
        </w:tc>
        <w:tc>
          <w:tcPr>
            <w:tcW w:w="1941" w:type="dxa"/>
          </w:tcPr>
          <w:p w14:paraId="616A1BBB" w14:textId="77777777" w:rsidR="00D42572" w:rsidRPr="007A2CA9" w:rsidRDefault="00D42572" w:rsidP="007E4F39">
            <w:pPr>
              <w:spacing w:after="0" w:line="240" w:lineRule="auto"/>
              <w:rPr>
                <w:rFonts w:ascii="Arial" w:hAnsi="Arial" w:cs="Arial"/>
                <w:lang w:val="fr-CA"/>
              </w:rPr>
            </w:pPr>
            <w:r w:rsidRPr="007A2CA9">
              <w:rPr>
                <w:rFonts w:ascii="Arial" w:hAnsi="Arial" w:cs="Arial"/>
                <w:lang w:val="fr-CA"/>
              </w:rPr>
              <w:t>A</w:t>
            </w:r>
            <w:r w:rsidR="007E4F39" w:rsidRPr="007A2CA9">
              <w:rPr>
                <w:rFonts w:ascii="Arial" w:hAnsi="Arial" w:cs="Arial"/>
                <w:lang w:val="fr-CA"/>
              </w:rPr>
              <w:t xml:space="preserve">jout de l’initiative de formation sur les droits de la personne et la LAPHO. </w:t>
            </w:r>
          </w:p>
        </w:tc>
        <w:tc>
          <w:tcPr>
            <w:tcW w:w="1500" w:type="dxa"/>
          </w:tcPr>
          <w:p w14:paraId="3EB6ACE6"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Oct 2016</w:t>
            </w:r>
          </w:p>
        </w:tc>
        <w:tc>
          <w:tcPr>
            <w:tcW w:w="1561" w:type="dxa"/>
          </w:tcPr>
          <w:p w14:paraId="0113D6D7"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Kateryna Jones</w:t>
            </w:r>
          </w:p>
        </w:tc>
        <w:tc>
          <w:tcPr>
            <w:tcW w:w="1608" w:type="dxa"/>
          </w:tcPr>
          <w:p w14:paraId="71259D11" w14:textId="77777777" w:rsidR="00D42572" w:rsidRPr="007A2CA9" w:rsidRDefault="00D42572" w:rsidP="00947F2A">
            <w:pPr>
              <w:spacing w:after="0" w:line="240" w:lineRule="auto"/>
              <w:rPr>
                <w:rFonts w:ascii="Arial" w:hAnsi="Arial" w:cs="Arial"/>
                <w:lang w:val="fr-CA"/>
              </w:rPr>
            </w:pPr>
          </w:p>
        </w:tc>
      </w:tr>
      <w:tr w:rsidR="00204C38" w:rsidRPr="007A2CA9" w14:paraId="7E74EA1D" w14:textId="77777777" w:rsidTr="00265B01">
        <w:tc>
          <w:tcPr>
            <w:tcW w:w="1217" w:type="dxa"/>
          </w:tcPr>
          <w:p w14:paraId="79D5ABBB" w14:textId="77777777" w:rsidR="00D42572" w:rsidRPr="007A2CA9" w:rsidRDefault="00D42572" w:rsidP="00947F2A">
            <w:pPr>
              <w:pStyle w:val="ListParagraph"/>
              <w:spacing w:after="0" w:line="240" w:lineRule="auto"/>
              <w:ind w:left="0"/>
              <w:rPr>
                <w:rFonts w:ascii="Arial" w:hAnsi="Arial" w:cs="Arial"/>
                <w:lang w:val="fr-CA"/>
              </w:rPr>
            </w:pPr>
            <w:r w:rsidRPr="007A2CA9">
              <w:rPr>
                <w:rFonts w:ascii="Arial" w:hAnsi="Arial" w:cs="Arial"/>
                <w:lang w:val="fr-CA"/>
              </w:rPr>
              <w:t>D</w:t>
            </w:r>
          </w:p>
        </w:tc>
        <w:tc>
          <w:tcPr>
            <w:tcW w:w="1031" w:type="dxa"/>
          </w:tcPr>
          <w:p w14:paraId="152A2D9B"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Page 6</w:t>
            </w:r>
          </w:p>
        </w:tc>
        <w:tc>
          <w:tcPr>
            <w:tcW w:w="1916" w:type="dxa"/>
          </w:tcPr>
          <w:p w14:paraId="0E2452C7" w14:textId="77777777" w:rsidR="00D42572" w:rsidRPr="007A2CA9" w:rsidRDefault="00D42572" w:rsidP="007E4F39">
            <w:pPr>
              <w:spacing w:after="0" w:line="240" w:lineRule="auto"/>
              <w:rPr>
                <w:rFonts w:ascii="Arial" w:hAnsi="Arial" w:cs="Arial"/>
                <w:lang w:val="fr-CA"/>
              </w:rPr>
            </w:pPr>
            <w:r w:rsidRPr="007A2CA9">
              <w:rPr>
                <w:rFonts w:ascii="Arial" w:hAnsi="Arial" w:cs="Arial"/>
                <w:lang w:val="fr-CA"/>
              </w:rPr>
              <w:t xml:space="preserve">Information </w:t>
            </w:r>
            <w:r w:rsidR="007E4F39" w:rsidRPr="007A2CA9">
              <w:rPr>
                <w:rFonts w:ascii="Arial" w:hAnsi="Arial" w:cs="Arial"/>
                <w:lang w:val="fr-CA"/>
              </w:rPr>
              <w:t>et</w:t>
            </w:r>
            <w:r w:rsidRPr="007A2CA9">
              <w:rPr>
                <w:rFonts w:ascii="Arial" w:hAnsi="Arial" w:cs="Arial"/>
                <w:lang w:val="fr-CA"/>
              </w:rPr>
              <w:t xml:space="preserve"> </w:t>
            </w:r>
            <w:r w:rsidR="007E4F39" w:rsidRPr="007A2CA9">
              <w:rPr>
                <w:rFonts w:ascii="Arial" w:hAnsi="Arial" w:cs="Arial"/>
                <w:lang w:val="fr-CA"/>
              </w:rPr>
              <w:t>c</w:t>
            </w:r>
            <w:r w:rsidRPr="007A2CA9">
              <w:rPr>
                <w:rFonts w:ascii="Arial" w:hAnsi="Arial" w:cs="Arial"/>
                <w:lang w:val="fr-CA"/>
              </w:rPr>
              <w:t>ommunications</w:t>
            </w:r>
          </w:p>
        </w:tc>
        <w:tc>
          <w:tcPr>
            <w:tcW w:w="1941" w:type="dxa"/>
          </w:tcPr>
          <w:p w14:paraId="22884A00" w14:textId="77777777" w:rsidR="00D42572" w:rsidRPr="007A2CA9" w:rsidRDefault="00D42572" w:rsidP="007E4F39">
            <w:pPr>
              <w:spacing w:after="0" w:line="240" w:lineRule="auto"/>
              <w:rPr>
                <w:rFonts w:ascii="Arial" w:hAnsi="Arial" w:cs="Arial"/>
                <w:lang w:val="fr-CA"/>
              </w:rPr>
            </w:pPr>
            <w:r w:rsidRPr="007A2CA9">
              <w:rPr>
                <w:rFonts w:ascii="Arial" w:hAnsi="Arial" w:cs="Arial"/>
                <w:lang w:val="fr-CA"/>
              </w:rPr>
              <w:t>Change</w:t>
            </w:r>
            <w:r w:rsidR="007E4F39" w:rsidRPr="007A2CA9">
              <w:rPr>
                <w:rFonts w:ascii="Arial" w:hAnsi="Arial" w:cs="Arial"/>
                <w:lang w:val="fr-CA"/>
              </w:rPr>
              <w:t xml:space="preserve">ment de la date d’achèvement soit « en cours » </w:t>
            </w:r>
          </w:p>
        </w:tc>
        <w:tc>
          <w:tcPr>
            <w:tcW w:w="1500" w:type="dxa"/>
          </w:tcPr>
          <w:p w14:paraId="618BB432"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Oct 2016</w:t>
            </w:r>
          </w:p>
        </w:tc>
        <w:tc>
          <w:tcPr>
            <w:tcW w:w="1561" w:type="dxa"/>
          </w:tcPr>
          <w:p w14:paraId="478CC5F8"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Kateryna Jones</w:t>
            </w:r>
          </w:p>
        </w:tc>
        <w:tc>
          <w:tcPr>
            <w:tcW w:w="1608" w:type="dxa"/>
          </w:tcPr>
          <w:p w14:paraId="7E9392D5" w14:textId="77777777" w:rsidR="00D42572" w:rsidRPr="007A2CA9" w:rsidRDefault="00D42572" w:rsidP="00947F2A">
            <w:pPr>
              <w:spacing w:after="0" w:line="240" w:lineRule="auto"/>
              <w:rPr>
                <w:rFonts w:ascii="Arial" w:hAnsi="Arial" w:cs="Arial"/>
                <w:lang w:val="fr-CA"/>
              </w:rPr>
            </w:pPr>
          </w:p>
        </w:tc>
      </w:tr>
      <w:tr w:rsidR="00204C38" w:rsidRPr="007A2CA9" w14:paraId="15970245" w14:textId="77777777" w:rsidTr="00265B01">
        <w:tc>
          <w:tcPr>
            <w:tcW w:w="1217" w:type="dxa"/>
          </w:tcPr>
          <w:p w14:paraId="66465ABC" w14:textId="77777777" w:rsidR="00D42572" w:rsidRPr="007A2CA9" w:rsidRDefault="00D42572" w:rsidP="00947F2A">
            <w:pPr>
              <w:pStyle w:val="ListParagraph"/>
              <w:spacing w:after="0" w:line="240" w:lineRule="auto"/>
              <w:ind w:left="0"/>
              <w:rPr>
                <w:rFonts w:ascii="Arial" w:hAnsi="Arial" w:cs="Arial"/>
                <w:lang w:val="fr-CA"/>
              </w:rPr>
            </w:pPr>
            <w:r w:rsidRPr="007A2CA9">
              <w:rPr>
                <w:rFonts w:ascii="Arial" w:hAnsi="Arial" w:cs="Arial"/>
                <w:lang w:val="fr-CA"/>
              </w:rPr>
              <w:t>D</w:t>
            </w:r>
          </w:p>
        </w:tc>
        <w:tc>
          <w:tcPr>
            <w:tcW w:w="1031" w:type="dxa"/>
          </w:tcPr>
          <w:p w14:paraId="3413D668"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Page 7</w:t>
            </w:r>
          </w:p>
        </w:tc>
        <w:tc>
          <w:tcPr>
            <w:tcW w:w="1916" w:type="dxa"/>
          </w:tcPr>
          <w:p w14:paraId="78153423" w14:textId="77777777" w:rsidR="00D42572" w:rsidRPr="007A2CA9" w:rsidRDefault="00CB0047" w:rsidP="00947F2A">
            <w:pPr>
              <w:spacing w:after="0" w:line="240" w:lineRule="auto"/>
              <w:rPr>
                <w:rFonts w:ascii="Arial" w:hAnsi="Arial" w:cs="Arial"/>
                <w:lang w:val="fr-CA"/>
              </w:rPr>
            </w:pPr>
            <w:r w:rsidRPr="007A2CA9">
              <w:rPr>
                <w:rFonts w:ascii="Arial" w:hAnsi="Arial" w:cs="Arial"/>
                <w:lang w:val="fr-CA"/>
              </w:rPr>
              <w:t>Sites et contenus Web accessibles</w:t>
            </w:r>
          </w:p>
        </w:tc>
        <w:tc>
          <w:tcPr>
            <w:tcW w:w="1941" w:type="dxa"/>
          </w:tcPr>
          <w:p w14:paraId="607E132E" w14:textId="77777777" w:rsidR="00D42572" w:rsidRPr="007A2CA9" w:rsidRDefault="00CB0047" w:rsidP="00CB0047">
            <w:pPr>
              <w:spacing w:after="0" w:line="240" w:lineRule="auto"/>
              <w:rPr>
                <w:rFonts w:ascii="Arial" w:hAnsi="Arial" w:cs="Arial"/>
                <w:lang w:val="fr-CA"/>
              </w:rPr>
            </w:pPr>
            <w:r w:rsidRPr="007A2CA9">
              <w:rPr>
                <w:rFonts w:ascii="Arial" w:hAnsi="Arial" w:cs="Arial"/>
                <w:lang w:val="fr-CA"/>
              </w:rPr>
              <w:t xml:space="preserve">Mise à jour de la date d’achèvement pour atteindre la conformité aux </w:t>
            </w:r>
            <w:r w:rsidRPr="007A2CA9">
              <w:rPr>
                <w:rFonts w:ascii="Arial" w:hAnsi="Arial" w:cs="Arial"/>
                <w:i/>
                <w:lang w:val="fr-CA"/>
              </w:rPr>
              <w:t xml:space="preserve">Règles WCAG 2.0 Niveau </w:t>
            </w:r>
          </w:p>
        </w:tc>
        <w:tc>
          <w:tcPr>
            <w:tcW w:w="1500" w:type="dxa"/>
          </w:tcPr>
          <w:p w14:paraId="5FB2BE46"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Oct 2016</w:t>
            </w:r>
          </w:p>
        </w:tc>
        <w:tc>
          <w:tcPr>
            <w:tcW w:w="1561" w:type="dxa"/>
          </w:tcPr>
          <w:p w14:paraId="673A7937"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Kateryna Jones</w:t>
            </w:r>
          </w:p>
        </w:tc>
        <w:tc>
          <w:tcPr>
            <w:tcW w:w="1608" w:type="dxa"/>
          </w:tcPr>
          <w:p w14:paraId="49492180" w14:textId="77777777" w:rsidR="00D42572" w:rsidRPr="007A2CA9" w:rsidRDefault="00D42572" w:rsidP="00947F2A">
            <w:pPr>
              <w:spacing w:after="0" w:line="240" w:lineRule="auto"/>
              <w:rPr>
                <w:rFonts w:ascii="Arial" w:hAnsi="Arial" w:cs="Arial"/>
                <w:lang w:val="fr-CA"/>
              </w:rPr>
            </w:pPr>
          </w:p>
        </w:tc>
      </w:tr>
      <w:tr w:rsidR="00204C38" w:rsidRPr="007A2CA9" w14:paraId="2DB5A6A4" w14:textId="77777777" w:rsidTr="00265B01">
        <w:tc>
          <w:tcPr>
            <w:tcW w:w="1217" w:type="dxa"/>
          </w:tcPr>
          <w:p w14:paraId="5D3ED194" w14:textId="77777777" w:rsidR="00D42572" w:rsidRPr="007A2CA9" w:rsidRDefault="00D42572" w:rsidP="00947F2A">
            <w:pPr>
              <w:pStyle w:val="ListParagraph"/>
              <w:spacing w:after="0" w:line="240" w:lineRule="auto"/>
              <w:ind w:left="0"/>
              <w:rPr>
                <w:rFonts w:ascii="Arial" w:hAnsi="Arial" w:cs="Arial"/>
                <w:lang w:val="fr-CA"/>
              </w:rPr>
            </w:pPr>
            <w:r w:rsidRPr="007A2CA9">
              <w:rPr>
                <w:rFonts w:ascii="Arial" w:hAnsi="Arial" w:cs="Arial"/>
                <w:lang w:val="fr-CA"/>
              </w:rPr>
              <w:t>D</w:t>
            </w:r>
          </w:p>
        </w:tc>
        <w:tc>
          <w:tcPr>
            <w:tcW w:w="1031" w:type="dxa"/>
          </w:tcPr>
          <w:p w14:paraId="4DFB03AA"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Page 9</w:t>
            </w:r>
          </w:p>
        </w:tc>
        <w:tc>
          <w:tcPr>
            <w:tcW w:w="1916" w:type="dxa"/>
          </w:tcPr>
          <w:p w14:paraId="31C875FD" w14:textId="77777777" w:rsidR="00D42572" w:rsidRPr="007A2CA9" w:rsidRDefault="00D42572" w:rsidP="00CB0047">
            <w:pPr>
              <w:spacing w:after="0" w:line="240" w:lineRule="auto"/>
              <w:rPr>
                <w:rFonts w:ascii="Arial" w:hAnsi="Arial" w:cs="Arial"/>
                <w:lang w:val="fr-CA"/>
              </w:rPr>
            </w:pPr>
            <w:r w:rsidRPr="007A2CA9">
              <w:rPr>
                <w:rFonts w:ascii="Arial" w:hAnsi="Arial" w:cs="Arial"/>
                <w:lang w:val="fr-CA"/>
              </w:rPr>
              <w:t>Emplo</w:t>
            </w:r>
            <w:r w:rsidR="00CB0047" w:rsidRPr="007A2CA9">
              <w:rPr>
                <w:rFonts w:ascii="Arial" w:hAnsi="Arial" w:cs="Arial"/>
                <w:lang w:val="fr-CA"/>
              </w:rPr>
              <w:t>i</w:t>
            </w:r>
          </w:p>
        </w:tc>
        <w:tc>
          <w:tcPr>
            <w:tcW w:w="1941" w:type="dxa"/>
          </w:tcPr>
          <w:p w14:paraId="72632D98" w14:textId="77777777" w:rsidR="00D42572" w:rsidRPr="007A2CA9" w:rsidRDefault="00CB0047" w:rsidP="00947F2A">
            <w:pPr>
              <w:spacing w:after="0" w:line="240" w:lineRule="auto"/>
              <w:rPr>
                <w:rFonts w:ascii="Arial" w:hAnsi="Arial" w:cs="Arial"/>
                <w:lang w:val="fr-CA"/>
              </w:rPr>
            </w:pPr>
            <w:r w:rsidRPr="007A2CA9">
              <w:rPr>
                <w:rFonts w:ascii="Arial" w:hAnsi="Arial" w:cs="Arial"/>
                <w:lang w:val="fr-CA"/>
              </w:rPr>
              <w:t xml:space="preserve">Mise à jour de la date d’achèvement et suppression du mot « verbalement » </w:t>
            </w:r>
            <w:r w:rsidR="006D661A" w:rsidRPr="007A2CA9">
              <w:rPr>
                <w:rFonts w:ascii="Arial" w:hAnsi="Arial" w:cs="Arial"/>
                <w:lang w:val="fr-CA"/>
              </w:rPr>
              <w:t xml:space="preserve">dans la description </w:t>
            </w:r>
            <w:r w:rsidRPr="007A2CA9">
              <w:rPr>
                <w:rFonts w:ascii="Arial" w:hAnsi="Arial" w:cs="Arial"/>
                <w:lang w:val="fr-CA"/>
              </w:rPr>
              <w:t xml:space="preserve">pour communiquer nos politiques sur les mesures d’adaptation aux candidats retenus </w:t>
            </w:r>
          </w:p>
          <w:p w14:paraId="61D91362" w14:textId="77777777" w:rsidR="006D661A" w:rsidRPr="007A2CA9" w:rsidRDefault="006D661A" w:rsidP="00947F2A">
            <w:pPr>
              <w:spacing w:after="0" w:line="240" w:lineRule="auto"/>
              <w:rPr>
                <w:rFonts w:ascii="Arial" w:hAnsi="Arial" w:cs="Arial"/>
                <w:lang w:val="fr-CA"/>
              </w:rPr>
            </w:pPr>
          </w:p>
          <w:p w14:paraId="5FC9777B" w14:textId="77777777" w:rsidR="006D661A" w:rsidRPr="007A2CA9" w:rsidRDefault="006D661A" w:rsidP="00947F2A">
            <w:pPr>
              <w:spacing w:after="0" w:line="240" w:lineRule="auto"/>
              <w:rPr>
                <w:rFonts w:ascii="Arial" w:hAnsi="Arial" w:cs="Arial"/>
                <w:lang w:val="fr-CA"/>
              </w:rPr>
            </w:pPr>
          </w:p>
        </w:tc>
        <w:tc>
          <w:tcPr>
            <w:tcW w:w="1500" w:type="dxa"/>
          </w:tcPr>
          <w:p w14:paraId="4EF9A491"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Oct 2016</w:t>
            </w:r>
          </w:p>
        </w:tc>
        <w:tc>
          <w:tcPr>
            <w:tcW w:w="1561" w:type="dxa"/>
          </w:tcPr>
          <w:p w14:paraId="5A2B2451"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Kateryna Jones</w:t>
            </w:r>
          </w:p>
        </w:tc>
        <w:tc>
          <w:tcPr>
            <w:tcW w:w="1608" w:type="dxa"/>
          </w:tcPr>
          <w:p w14:paraId="441D28DE" w14:textId="77777777" w:rsidR="00D42572" w:rsidRPr="007A2CA9" w:rsidRDefault="00D42572" w:rsidP="00947F2A">
            <w:pPr>
              <w:spacing w:after="0" w:line="240" w:lineRule="auto"/>
              <w:rPr>
                <w:rFonts w:ascii="Arial" w:hAnsi="Arial" w:cs="Arial"/>
                <w:lang w:val="fr-CA"/>
              </w:rPr>
            </w:pPr>
          </w:p>
        </w:tc>
      </w:tr>
      <w:tr w:rsidR="00204C38" w:rsidRPr="007A2CA9" w14:paraId="26F0BCA3" w14:textId="77777777" w:rsidTr="00265B01">
        <w:tc>
          <w:tcPr>
            <w:tcW w:w="1217" w:type="dxa"/>
          </w:tcPr>
          <w:p w14:paraId="2CC69AD3" w14:textId="77777777" w:rsidR="00D42572" w:rsidRPr="007A2CA9" w:rsidRDefault="00D42572" w:rsidP="00947F2A">
            <w:pPr>
              <w:pStyle w:val="ListParagraph"/>
              <w:spacing w:after="0" w:line="240" w:lineRule="auto"/>
              <w:ind w:left="0"/>
              <w:rPr>
                <w:rFonts w:ascii="Arial" w:hAnsi="Arial" w:cs="Arial"/>
                <w:lang w:val="fr-CA"/>
              </w:rPr>
            </w:pPr>
            <w:r w:rsidRPr="007A2CA9">
              <w:rPr>
                <w:rFonts w:ascii="Arial" w:hAnsi="Arial" w:cs="Arial"/>
                <w:lang w:val="fr-CA"/>
              </w:rPr>
              <w:lastRenderedPageBreak/>
              <w:t>D</w:t>
            </w:r>
          </w:p>
        </w:tc>
        <w:tc>
          <w:tcPr>
            <w:tcW w:w="1031" w:type="dxa"/>
          </w:tcPr>
          <w:p w14:paraId="5A2E61CC"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Page 10</w:t>
            </w:r>
          </w:p>
        </w:tc>
        <w:tc>
          <w:tcPr>
            <w:tcW w:w="1916" w:type="dxa"/>
          </w:tcPr>
          <w:p w14:paraId="406AC473" w14:textId="77777777" w:rsidR="00D42572" w:rsidRPr="007A2CA9" w:rsidRDefault="006D661A" w:rsidP="00947F2A">
            <w:pPr>
              <w:spacing w:after="0" w:line="240" w:lineRule="auto"/>
              <w:rPr>
                <w:rFonts w:ascii="Arial" w:hAnsi="Arial" w:cs="Arial"/>
                <w:lang w:val="fr-CA"/>
              </w:rPr>
            </w:pPr>
            <w:r w:rsidRPr="007A2CA9">
              <w:rPr>
                <w:rFonts w:ascii="Arial" w:hAnsi="Arial" w:cs="Arial"/>
                <w:lang w:val="fr-CA"/>
              </w:rPr>
              <w:t>Plan d’adaptation individualisé et politique de retour au travail</w:t>
            </w:r>
          </w:p>
        </w:tc>
        <w:tc>
          <w:tcPr>
            <w:tcW w:w="1941" w:type="dxa"/>
          </w:tcPr>
          <w:p w14:paraId="5AFF347C" w14:textId="77777777" w:rsidR="0004649F" w:rsidRPr="007A2CA9" w:rsidRDefault="00CB0047" w:rsidP="006D661A">
            <w:pPr>
              <w:spacing w:after="0" w:line="240" w:lineRule="auto"/>
              <w:rPr>
                <w:rFonts w:ascii="Arial" w:hAnsi="Arial" w:cs="Arial"/>
                <w:lang w:val="fr-CA"/>
              </w:rPr>
            </w:pPr>
            <w:r w:rsidRPr="007A2CA9">
              <w:rPr>
                <w:rFonts w:ascii="Arial" w:hAnsi="Arial" w:cs="Arial"/>
                <w:lang w:val="fr-CA"/>
              </w:rPr>
              <w:t>Mise à jour des dates d’ach</w:t>
            </w:r>
            <w:r w:rsidR="006D661A" w:rsidRPr="007A2CA9">
              <w:rPr>
                <w:rFonts w:ascii="Arial" w:hAnsi="Arial" w:cs="Arial"/>
                <w:lang w:val="fr-CA"/>
              </w:rPr>
              <w:t>è</w:t>
            </w:r>
            <w:r w:rsidRPr="007A2CA9">
              <w:rPr>
                <w:rFonts w:ascii="Arial" w:hAnsi="Arial" w:cs="Arial"/>
                <w:lang w:val="fr-CA"/>
              </w:rPr>
              <w:t>v</w:t>
            </w:r>
            <w:r w:rsidR="006D661A" w:rsidRPr="007A2CA9">
              <w:rPr>
                <w:rFonts w:ascii="Arial" w:hAnsi="Arial" w:cs="Arial"/>
                <w:lang w:val="fr-CA"/>
              </w:rPr>
              <w:t>e</w:t>
            </w:r>
            <w:r w:rsidRPr="007A2CA9">
              <w:rPr>
                <w:rFonts w:ascii="Arial" w:hAnsi="Arial" w:cs="Arial"/>
                <w:lang w:val="fr-CA"/>
              </w:rPr>
              <w:t xml:space="preserve">ment et ajout </w:t>
            </w:r>
            <w:r w:rsidR="006D661A" w:rsidRPr="007A2CA9">
              <w:rPr>
                <w:rFonts w:ascii="Arial" w:hAnsi="Arial" w:cs="Arial"/>
                <w:lang w:val="fr-CA"/>
              </w:rPr>
              <w:t>du développement d’un modèle de Plan de retour au travail à la description</w:t>
            </w:r>
          </w:p>
        </w:tc>
        <w:tc>
          <w:tcPr>
            <w:tcW w:w="1500" w:type="dxa"/>
          </w:tcPr>
          <w:p w14:paraId="0B8D688B"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Oct 2016</w:t>
            </w:r>
          </w:p>
        </w:tc>
        <w:tc>
          <w:tcPr>
            <w:tcW w:w="1561" w:type="dxa"/>
          </w:tcPr>
          <w:p w14:paraId="4AF05AC3" w14:textId="77777777" w:rsidR="00D42572" w:rsidRPr="007A2CA9" w:rsidRDefault="00D42572" w:rsidP="00947F2A">
            <w:pPr>
              <w:spacing w:after="0" w:line="240" w:lineRule="auto"/>
              <w:rPr>
                <w:rFonts w:ascii="Arial" w:hAnsi="Arial" w:cs="Arial"/>
                <w:lang w:val="fr-CA"/>
              </w:rPr>
            </w:pPr>
            <w:r w:rsidRPr="007A2CA9">
              <w:rPr>
                <w:rFonts w:ascii="Arial" w:hAnsi="Arial" w:cs="Arial"/>
                <w:lang w:val="fr-CA"/>
              </w:rPr>
              <w:t>Kateryna Jones</w:t>
            </w:r>
          </w:p>
        </w:tc>
        <w:tc>
          <w:tcPr>
            <w:tcW w:w="1608" w:type="dxa"/>
          </w:tcPr>
          <w:p w14:paraId="01D6C283" w14:textId="77777777" w:rsidR="00D42572" w:rsidRPr="007A2CA9" w:rsidRDefault="00D42572" w:rsidP="00947F2A">
            <w:pPr>
              <w:spacing w:after="0" w:line="240" w:lineRule="auto"/>
              <w:rPr>
                <w:rFonts w:ascii="Arial" w:hAnsi="Arial" w:cs="Arial"/>
                <w:lang w:val="fr-CA"/>
              </w:rPr>
            </w:pPr>
          </w:p>
        </w:tc>
      </w:tr>
      <w:tr w:rsidR="00204C38" w:rsidRPr="00FB56DF" w14:paraId="67867927" w14:textId="77777777" w:rsidTr="00265B01">
        <w:tc>
          <w:tcPr>
            <w:tcW w:w="1217" w:type="dxa"/>
          </w:tcPr>
          <w:p w14:paraId="7C8170A9" w14:textId="77777777" w:rsidR="00D42572" w:rsidRPr="00FB56DF" w:rsidRDefault="00D42572" w:rsidP="00947F2A">
            <w:pPr>
              <w:pStyle w:val="ListParagraph"/>
              <w:spacing w:after="0" w:line="240" w:lineRule="auto"/>
              <w:ind w:left="0"/>
              <w:rPr>
                <w:rFonts w:ascii="Arial" w:hAnsi="Arial" w:cs="Arial"/>
                <w:lang w:val="fr-CA"/>
              </w:rPr>
            </w:pPr>
            <w:r w:rsidRPr="00FB56DF">
              <w:rPr>
                <w:rFonts w:ascii="Arial" w:hAnsi="Arial" w:cs="Arial"/>
                <w:lang w:val="fr-CA"/>
              </w:rPr>
              <w:t>D</w:t>
            </w:r>
          </w:p>
        </w:tc>
        <w:tc>
          <w:tcPr>
            <w:tcW w:w="1031" w:type="dxa"/>
          </w:tcPr>
          <w:p w14:paraId="0CCC0420"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Page 11</w:t>
            </w:r>
          </w:p>
        </w:tc>
        <w:tc>
          <w:tcPr>
            <w:tcW w:w="1916" w:type="dxa"/>
          </w:tcPr>
          <w:p w14:paraId="09C6F581" w14:textId="77777777" w:rsidR="00D42572" w:rsidRPr="00FB56DF" w:rsidRDefault="006D661A" w:rsidP="00947F2A">
            <w:pPr>
              <w:spacing w:after="0" w:line="240" w:lineRule="auto"/>
              <w:rPr>
                <w:rFonts w:ascii="Arial" w:hAnsi="Arial" w:cs="Arial"/>
                <w:lang w:val="fr-CA"/>
              </w:rPr>
            </w:pPr>
            <w:r w:rsidRPr="00FB56DF">
              <w:rPr>
                <w:rFonts w:ascii="Arial" w:hAnsi="Arial" w:cs="Arial"/>
                <w:lang w:val="fr-CA"/>
              </w:rPr>
              <w:t>Gestion du rendement, du perfectionnement et de la réaffectation</w:t>
            </w:r>
          </w:p>
        </w:tc>
        <w:tc>
          <w:tcPr>
            <w:tcW w:w="1941" w:type="dxa"/>
          </w:tcPr>
          <w:p w14:paraId="30C4F9FB" w14:textId="77777777" w:rsidR="00D42572" w:rsidRPr="00FB56DF" w:rsidRDefault="006D661A" w:rsidP="006D661A">
            <w:pPr>
              <w:spacing w:after="0" w:line="240" w:lineRule="auto"/>
              <w:rPr>
                <w:rFonts w:ascii="Arial" w:hAnsi="Arial" w:cs="Arial"/>
                <w:lang w:val="fr-CA"/>
              </w:rPr>
            </w:pPr>
            <w:r w:rsidRPr="00FB56DF">
              <w:rPr>
                <w:rFonts w:ascii="Arial" w:hAnsi="Arial" w:cs="Arial"/>
                <w:lang w:val="fr-CA"/>
              </w:rPr>
              <w:t xml:space="preserve">Mise à jour des dates d’achèvement et ajout à la description concernant le fait  qu’un énoncé sur les accommodations est maintenant inclus dans le Guide de l’associé </w:t>
            </w:r>
            <w:r w:rsidR="00D42572" w:rsidRPr="00FB56DF">
              <w:rPr>
                <w:rFonts w:ascii="Arial" w:hAnsi="Arial" w:cs="Arial"/>
                <w:lang w:val="fr-CA"/>
              </w:rPr>
              <w:t xml:space="preserve"> </w:t>
            </w:r>
          </w:p>
        </w:tc>
        <w:tc>
          <w:tcPr>
            <w:tcW w:w="1500" w:type="dxa"/>
          </w:tcPr>
          <w:p w14:paraId="0FB6DACB"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Oct 2016</w:t>
            </w:r>
          </w:p>
        </w:tc>
        <w:tc>
          <w:tcPr>
            <w:tcW w:w="1561" w:type="dxa"/>
          </w:tcPr>
          <w:p w14:paraId="74F45198"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Kateryna Jones</w:t>
            </w:r>
          </w:p>
        </w:tc>
        <w:tc>
          <w:tcPr>
            <w:tcW w:w="1608" w:type="dxa"/>
          </w:tcPr>
          <w:p w14:paraId="5BEB28BB" w14:textId="77777777" w:rsidR="00D42572" w:rsidRPr="00FB56DF" w:rsidRDefault="00D42572" w:rsidP="00947F2A">
            <w:pPr>
              <w:spacing w:after="0" w:line="240" w:lineRule="auto"/>
              <w:rPr>
                <w:rFonts w:ascii="Arial" w:hAnsi="Arial" w:cs="Arial"/>
                <w:lang w:val="fr-CA"/>
              </w:rPr>
            </w:pPr>
          </w:p>
        </w:tc>
      </w:tr>
      <w:tr w:rsidR="00204C38" w:rsidRPr="00FB56DF" w14:paraId="1327590C" w14:textId="77777777" w:rsidTr="00265B01">
        <w:tc>
          <w:tcPr>
            <w:tcW w:w="1217" w:type="dxa"/>
          </w:tcPr>
          <w:p w14:paraId="2CE2CA99" w14:textId="77777777" w:rsidR="00D42572" w:rsidRPr="00FB56DF" w:rsidRDefault="00D42572" w:rsidP="00947F2A">
            <w:pPr>
              <w:pStyle w:val="ListParagraph"/>
              <w:spacing w:after="0" w:line="240" w:lineRule="auto"/>
              <w:ind w:left="0"/>
              <w:rPr>
                <w:rFonts w:ascii="Arial" w:hAnsi="Arial" w:cs="Arial"/>
                <w:lang w:val="fr-CA"/>
              </w:rPr>
            </w:pPr>
            <w:r w:rsidRPr="00FB56DF">
              <w:rPr>
                <w:rFonts w:ascii="Arial" w:hAnsi="Arial" w:cs="Arial"/>
                <w:lang w:val="fr-CA"/>
              </w:rPr>
              <w:t>D</w:t>
            </w:r>
          </w:p>
        </w:tc>
        <w:tc>
          <w:tcPr>
            <w:tcW w:w="1031" w:type="dxa"/>
          </w:tcPr>
          <w:p w14:paraId="13832BF9"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Multiple</w:t>
            </w:r>
          </w:p>
        </w:tc>
        <w:tc>
          <w:tcPr>
            <w:tcW w:w="1916" w:type="dxa"/>
          </w:tcPr>
          <w:p w14:paraId="2A3AA183" w14:textId="77777777" w:rsidR="00D42572" w:rsidRPr="00FB56DF" w:rsidRDefault="00D42572" w:rsidP="00947F2A">
            <w:pPr>
              <w:spacing w:after="0" w:line="240" w:lineRule="auto"/>
              <w:rPr>
                <w:rFonts w:ascii="Arial" w:hAnsi="Arial" w:cs="Arial"/>
                <w:lang w:val="fr-CA"/>
              </w:rPr>
            </w:pPr>
          </w:p>
        </w:tc>
        <w:tc>
          <w:tcPr>
            <w:tcW w:w="1941" w:type="dxa"/>
          </w:tcPr>
          <w:p w14:paraId="2652DEF5" w14:textId="77777777" w:rsidR="00D42572" w:rsidRPr="00FB56DF" w:rsidRDefault="00D42572" w:rsidP="008C2467">
            <w:pPr>
              <w:spacing w:after="0" w:line="240" w:lineRule="auto"/>
              <w:rPr>
                <w:rFonts w:ascii="Arial" w:hAnsi="Arial" w:cs="Arial"/>
                <w:lang w:val="fr-CA"/>
              </w:rPr>
            </w:pPr>
            <w:r w:rsidRPr="00FB56DF">
              <w:rPr>
                <w:rFonts w:ascii="Arial" w:hAnsi="Arial" w:cs="Arial"/>
                <w:lang w:val="fr-CA"/>
              </w:rPr>
              <w:t>Change</w:t>
            </w:r>
            <w:r w:rsidR="008C2467" w:rsidRPr="00FB56DF">
              <w:rPr>
                <w:rFonts w:ascii="Arial" w:hAnsi="Arial" w:cs="Arial"/>
                <w:lang w:val="fr-CA"/>
              </w:rPr>
              <w:t>ment du nom de l’entreprise de S</w:t>
            </w:r>
            <w:r w:rsidRPr="00FB56DF">
              <w:rPr>
                <w:rFonts w:ascii="Arial" w:hAnsi="Arial" w:cs="Arial"/>
                <w:lang w:val="fr-CA"/>
              </w:rPr>
              <w:t xml:space="preserve">martREIT </w:t>
            </w:r>
            <w:r w:rsidR="008C2467" w:rsidRPr="00FB56DF">
              <w:rPr>
                <w:rFonts w:ascii="Arial" w:hAnsi="Arial" w:cs="Arial"/>
                <w:lang w:val="fr-CA"/>
              </w:rPr>
              <w:t xml:space="preserve">à </w:t>
            </w:r>
            <w:r w:rsidRPr="00FB56DF">
              <w:rPr>
                <w:rFonts w:ascii="Arial" w:hAnsi="Arial" w:cs="Arial"/>
                <w:lang w:val="fr-CA"/>
              </w:rPr>
              <w:t xml:space="preserve"> SmartCentres</w:t>
            </w:r>
          </w:p>
        </w:tc>
        <w:tc>
          <w:tcPr>
            <w:tcW w:w="1500" w:type="dxa"/>
          </w:tcPr>
          <w:p w14:paraId="5440119A"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Oct 2017</w:t>
            </w:r>
          </w:p>
        </w:tc>
        <w:tc>
          <w:tcPr>
            <w:tcW w:w="1561" w:type="dxa"/>
          </w:tcPr>
          <w:p w14:paraId="38F02E6B"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Kateryna Jones</w:t>
            </w:r>
          </w:p>
        </w:tc>
        <w:tc>
          <w:tcPr>
            <w:tcW w:w="1608" w:type="dxa"/>
          </w:tcPr>
          <w:p w14:paraId="713180CE" w14:textId="77777777" w:rsidR="00D42572" w:rsidRPr="00FB56DF" w:rsidRDefault="00D42572" w:rsidP="00947F2A">
            <w:pPr>
              <w:spacing w:after="0" w:line="240" w:lineRule="auto"/>
              <w:rPr>
                <w:rFonts w:ascii="Arial" w:hAnsi="Arial" w:cs="Arial"/>
                <w:lang w:val="fr-CA"/>
              </w:rPr>
            </w:pPr>
            <w:r w:rsidRPr="00FB56DF">
              <w:rPr>
                <w:rFonts w:ascii="Arial" w:hAnsi="Arial" w:cs="Arial"/>
                <w:lang w:val="fr-CA"/>
              </w:rPr>
              <w:t>Shelley Phillippe</w:t>
            </w:r>
          </w:p>
        </w:tc>
      </w:tr>
      <w:tr w:rsidR="00204C38" w:rsidRPr="00FB56DF" w14:paraId="207FD6D0" w14:textId="77777777" w:rsidTr="00FB56DF">
        <w:tc>
          <w:tcPr>
            <w:tcW w:w="1217" w:type="dxa"/>
            <w:shd w:val="clear" w:color="auto" w:fill="auto"/>
          </w:tcPr>
          <w:p w14:paraId="678FDEB9" w14:textId="77777777" w:rsidR="00265B01" w:rsidRPr="00FB56DF" w:rsidRDefault="00265B01" w:rsidP="004F0241">
            <w:pPr>
              <w:pStyle w:val="ListParagraph"/>
              <w:spacing w:after="0" w:line="240" w:lineRule="auto"/>
              <w:ind w:left="0"/>
              <w:rPr>
                <w:rFonts w:ascii="Arial" w:hAnsi="Arial" w:cs="Arial"/>
                <w:lang w:val="fr-CA"/>
              </w:rPr>
            </w:pPr>
            <w:r w:rsidRPr="00FB56DF">
              <w:rPr>
                <w:rFonts w:ascii="Arial" w:hAnsi="Arial" w:cs="Arial"/>
                <w:lang w:val="fr-CA"/>
              </w:rPr>
              <w:t>E</w:t>
            </w:r>
          </w:p>
        </w:tc>
        <w:tc>
          <w:tcPr>
            <w:tcW w:w="1031" w:type="dxa"/>
            <w:shd w:val="clear" w:color="auto" w:fill="auto"/>
          </w:tcPr>
          <w:p w14:paraId="15605659"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Multiple</w:t>
            </w:r>
          </w:p>
        </w:tc>
        <w:tc>
          <w:tcPr>
            <w:tcW w:w="1916" w:type="dxa"/>
            <w:shd w:val="clear" w:color="auto" w:fill="auto"/>
          </w:tcPr>
          <w:p w14:paraId="2BDD4077" w14:textId="77777777" w:rsidR="00265B01" w:rsidRPr="00FB56DF" w:rsidRDefault="00265B01" w:rsidP="004F0241">
            <w:pPr>
              <w:spacing w:after="0" w:line="240" w:lineRule="auto"/>
              <w:rPr>
                <w:rFonts w:ascii="Arial" w:hAnsi="Arial" w:cs="Arial"/>
                <w:lang w:val="fr-CA"/>
              </w:rPr>
            </w:pPr>
          </w:p>
        </w:tc>
        <w:tc>
          <w:tcPr>
            <w:tcW w:w="1941" w:type="dxa"/>
            <w:shd w:val="clear" w:color="auto" w:fill="auto"/>
          </w:tcPr>
          <w:p w14:paraId="61FEEE8B" w14:textId="77777777" w:rsidR="00265B01" w:rsidRPr="00FB56DF" w:rsidRDefault="00204C38" w:rsidP="00204C38">
            <w:pPr>
              <w:spacing w:after="0" w:line="240" w:lineRule="auto"/>
              <w:rPr>
                <w:rFonts w:ascii="Arial" w:hAnsi="Arial" w:cs="Arial"/>
                <w:lang w:val="fr-CA"/>
              </w:rPr>
            </w:pPr>
            <w:r w:rsidRPr="00FB56DF">
              <w:rPr>
                <w:rFonts w:ascii="Arial" w:hAnsi="Arial" w:cs="Arial"/>
                <w:lang w:val="fr-CA"/>
              </w:rPr>
              <w:t>Examen exhaustif de la politique conformément à l’exigence d’une révision du plan à tous les 5 ans</w:t>
            </w:r>
          </w:p>
        </w:tc>
        <w:tc>
          <w:tcPr>
            <w:tcW w:w="1500" w:type="dxa"/>
            <w:shd w:val="clear" w:color="auto" w:fill="auto"/>
          </w:tcPr>
          <w:p w14:paraId="0C12381F"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Oct 2019</w:t>
            </w:r>
          </w:p>
        </w:tc>
        <w:tc>
          <w:tcPr>
            <w:tcW w:w="1561" w:type="dxa"/>
            <w:shd w:val="clear" w:color="auto" w:fill="auto"/>
          </w:tcPr>
          <w:p w14:paraId="31FFA6C6"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Kateryna Jones</w:t>
            </w:r>
          </w:p>
        </w:tc>
        <w:tc>
          <w:tcPr>
            <w:tcW w:w="1608" w:type="dxa"/>
            <w:shd w:val="clear" w:color="auto" w:fill="auto"/>
          </w:tcPr>
          <w:p w14:paraId="37ADC588"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Shelley Phillippe</w:t>
            </w:r>
          </w:p>
        </w:tc>
      </w:tr>
      <w:tr w:rsidR="00204C38" w:rsidRPr="00FB56DF" w14:paraId="40D6B148" w14:textId="77777777" w:rsidTr="00FB56DF">
        <w:tc>
          <w:tcPr>
            <w:tcW w:w="1217" w:type="dxa"/>
            <w:shd w:val="clear" w:color="auto" w:fill="auto"/>
          </w:tcPr>
          <w:p w14:paraId="6360AC52" w14:textId="77777777" w:rsidR="00265B01" w:rsidRPr="00FB56DF" w:rsidRDefault="00265B01" w:rsidP="004F0241">
            <w:pPr>
              <w:pStyle w:val="ListParagraph"/>
              <w:spacing w:after="0" w:line="240" w:lineRule="auto"/>
              <w:ind w:left="0"/>
              <w:rPr>
                <w:rFonts w:ascii="Arial" w:hAnsi="Arial" w:cs="Arial"/>
                <w:lang w:val="fr-CA"/>
              </w:rPr>
            </w:pPr>
            <w:r w:rsidRPr="00FB56DF">
              <w:rPr>
                <w:rFonts w:ascii="Arial" w:hAnsi="Arial" w:cs="Arial"/>
                <w:lang w:val="fr-CA"/>
              </w:rPr>
              <w:t>E</w:t>
            </w:r>
          </w:p>
        </w:tc>
        <w:tc>
          <w:tcPr>
            <w:tcW w:w="1031" w:type="dxa"/>
            <w:shd w:val="clear" w:color="auto" w:fill="auto"/>
          </w:tcPr>
          <w:p w14:paraId="0EBFBFED"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Page 6</w:t>
            </w:r>
          </w:p>
        </w:tc>
        <w:tc>
          <w:tcPr>
            <w:tcW w:w="1916" w:type="dxa"/>
            <w:shd w:val="clear" w:color="auto" w:fill="auto"/>
          </w:tcPr>
          <w:p w14:paraId="6D329D6B" w14:textId="77777777" w:rsidR="00265B01" w:rsidRPr="00FB56DF" w:rsidRDefault="004F0241" w:rsidP="004F0241">
            <w:pPr>
              <w:spacing w:after="0" w:line="240" w:lineRule="auto"/>
              <w:rPr>
                <w:rFonts w:ascii="Arial" w:hAnsi="Arial" w:cs="Arial"/>
                <w:lang w:val="fr-CA"/>
              </w:rPr>
            </w:pPr>
            <w:r w:rsidRPr="00FB56DF">
              <w:rPr>
                <w:rFonts w:ascii="Arial" w:hAnsi="Arial" w:cs="Arial"/>
                <w:lang w:val="fr-CA"/>
              </w:rPr>
              <w:t>Comptoirs</w:t>
            </w:r>
          </w:p>
        </w:tc>
        <w:tc>
          <w:tcPr>
            <w:tcW w:w="1941" w:type="dxa"/>
            <w:shd w:val="clear" w:color="auto" w:fill="auto"/>
          </w:tcPr>
          <w:p w14:paraId="49CE0629" w14:textId="77777777" w:rsidR="00265B01" w:rsidRPr="00FB56DF" w:rsidRDefault="00204C38" w:rsidP="00204C38">
            <w:pPr>
              <w:spacing w:after="0" w:line="240" w:lineRule="auto"/>
              <w:rPr>
                <w:rFonts w:ascii="Arial" w:hAnsi="Arial" w:cs="Arial"/>
                <w:lang w:val="fr-CA"/>
              </w:rPr>
            </w:pPr>
            <w:r w:rsidRPr="00FB56DF">
              <w:rPr>
                <w:rFonts w:ascii="Arial" w:hAnsi="Arial" w:cs="Arial"/>
                <w:lang w:val="fr-CA"/>
              </w:rPr>
              <w:t xml:space="preserve">Ajout d’un énoncé de conformité puisque </w:t>
            </w:r>
            <w:r w:rsidR="00265B01" w:rsidRPr="00FB56DF">
              <w:rPr>
                <w:rFonts w:ascii="Arial" w:hAnsi="Arial" w:cs="Arial"/>
                <w:lang w:val="fr-CA"/>
              </w:rPr>
              <w:t xml:space="preserve">SmartCentres </w:t>
            </w:r>
            <w:r w:rsidRPr="00FB56DF">
              <w:rPr>
                <w:rFonts w:ascii="Arial" w:hAnsi="Arial" w:cs="Arial"/>
                <w:lang w:val="fr-CA"/>
              </w:rPr>
              <w:t>possède maintenant des comptoirs libre-service</w:t>
            </w:r>
          </w:p>
        </w:tc>
        <w:tc>
          <w:tcPr>
            <w:tcW w:w="1500" w:type="dxa"/>
            <w:shd w:val="clear" w:color="auto" w:fill="auto"/>
          </w:tcPr>
          <w:p w14:paraId="7FCF2922"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Oct 2019</w:t>
            </w:r>
          </w:p>
        </w:tc>
        <w:tc>
          <w:tcPr>
            <w:tcW w:w="1561" w:type="dxa"/>
            <w:shd w:val="clear" w:color="auto" w:fill="auto"/>
          </w:tcPr>
          <w:p w14:paraId="496A002D"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Kateryna Jones</w:t>
            </w:r>
          </w:p>
        </w:tc>
        <w:tc>
          <w:tcPr>
            <w:tcW w:w="1608" w:type="dxa"/>
            <w:shd w:val="clear" w:color="auto" w:fill="auto"/>
          </w:tcPr>
          <w:p w14:paraId="02959DE3"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Shelley Phillippe</w:t>
            </w:r>
          </w:p>
        </w:tc>
      </w:tr>
      <w:tr w:rsidR="00204C38" w:rsidRPr="007E4F39" w14:paraId="4A87CA2F" w14:textId="77777777" w:rsidTr="00FB56DF">
        <w:tc>
          <w:tcPr>
            <w:tcW w:w="1217" w:type="dxa"/>
            <w:shd w:val="clear" w:color="auto" w:fill="auto"/>
          </w:tcPr>
          <w:p w14:paraId="075BEA42" w14:textId="77777777" w:rsidR="00265B01" w:rsidRPr="00FB56DF" w:rsidRDefault="00265B01" w:rsidP="004F0241">
            <w:pPr>
              <w:pStyle w:val="ListParagraph"/>
              <w:spacing w:after="0" w:line="240" w:lineRule="auto"/>
              <w:ind w:left="0"/>
              <w:rPr>
                <w:rFonts w:ascii="Arial" w:hAnsi="Arial" w:cs="Arial"/>
                <w:lang w:val="fr-CA"/>
              </w:rPr>
            </w:pPr>
            <w:r w:rsidRPr="00FB56DF">
              <w:rPr>
                <w:rFonts w:ascii="Arial" w:hAnsi="Arial" w:cs="Arial"/>
                <w:lang w:val="fr-CA"/>
              </w:rPr>
              <w:t>E</w:t>
            </w:r>
          </w:p>
        </w:tc>
        <w:tc>
          <w:tcPr>
            <w:tcW w:w="1031" w:type="dxa"/>
            <w:shd w:val="clear" w:color="auto" w:fill="auto"/>
          </w:tcPr>
          <w:p w14:paraId="6C369AF3"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Page 13</w:t>
            </w:r>
          </w:p>
        </w:tc>
        <w:tc>
          <w:tcPr>
            <w:tcW w:w="1916" w:type="dxa"/>
            <w:shd w:val="clear" w:color="auto" w:fill="auto"/>
          </w:tcPr>
          <w:p w14:paraId="05E3463B" w14:textId="77777777" w:rsidR="00265B01" w:rsidRPr="00FB56DF" w:rsidRDefault="004F0241" w:rsidP="004F0241">
            <w:pPr>
              <w:spacing w:after="0" w:line="240" w:lineRule="auto"/>
              <w:rPr>
                <w:rFonts w:ascii="Arial" w:hAnsi="Arial" w:cs="Arial"/>
                <w:lang w:val="fr-CA"/>
              </w:rPr>
            </w:pPr>
            <w:r w:rsidRPr="00FB56DF">
              <w:rPr>
                <w:rFonts w:ascii="Arial" w:hAnsi="Arial" w:cs="Arial"/>
                <w:lang w:val="fr-CA"/>
              </w:rPr>
              <w:t>Procédures de rétroaction</w:t>
            </w:r>
          </w:p>
        </w:tc>
        <w:tc>
          <w:tcPr>
            <w:tcW w:w="1941" w:type="dxa"/>
            <w:shd w:val="clear" w:color="auto" w:fill="auto"/>
          </w:tcPr>
          <w:p w14:paraId="7B09F2E9" w14:textId="77777777" w:rsidR="00265B01" w:rsidRPr="00FB56DF" w:rsidRDefault="00204C38" w:rsidP="005B3473">
            <w:pPr>
              <w:spacing w:after="0" w:line="240" w:lineRule="auto"/>
              <w:rPr>
                <w:rFonts w:ascii="Arial" w:hAnsi="Arial" w:cs="Arial"/>
                <w:lang w:val="fr-CA"/>
              </w:rPr>
            </w:pPr>
            <w:r w:rsidRPr="00FB56DF">
              <w:rPr>
                <w:rFonts w:ascii="Arial" w:hAnsi="Arial" w:cs="Arial"/>
                <w:lang w:val="fr-CA"/>
              </w:rPr>
              <w:t xml:space="preserve">Mise à jour de l’adresse du bureau </w:t>
            </w:r>
            <w:r w:rsidR="005B3473" w:rsidRPr="00FB56DF">
              <w:rPr>
                <w:rFonts w:ascii="Arial" w:hAnsi="Arial" w:cs="Arial"/>
                <w:lang w:val="fr-CA"/>
              </w:rPr>
              <w:t xml:space="preserve">principal </w:t>
            </w:r>
          </w:p>
        </w:tc>
        <w:tc>
          <w:tcPr>
            <w:tcW w:w="1500" w:type="dxa"/>
            <w:shd w:val="clear" w:color="auto" w:fill="auto"/>
          </w:tcPr>
          <w:p w14:paraId="47B8DEAA"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Oct 2019</w:t>
            </w:r>
          </w:p>
        </w:tc>
        <w:tc>
          <w:tcPr>
            <w:tcW w:w="1561" w:type="dxa"/>
            <w:shd w:val="clear" w:color="auto" w:fill="auto"/>
          </w:tcPr>
          <w:p w14:paraId="1A42E9B7"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Kateryna Jones</w:t>
            </w:r>
          </w:p>
        </w:tc>
        <w:tc>
          <w:tcPr>
            <w:tcW w:w="1608" w:type="dxa"/>
            <w:shd w:val="clear" w:color="auto" w:fill="auto"/>
          </w:tcPr>
          <w:p w14:paraId="140CCFAD" w14:textId="77777777" w:rsidR="00265B01" w:rsidRPr="00FB56DF" w:rsidRDefault="00265B01" w:rsidP="004F0241">
            <w:pPr>
              <w:spacing w:after="0" w:line="240" w:lineRule="auto"/>
              <w:rPr>
                <w:rFonts w:ascii="Arial" w:hAnsi="Arial" w:cs="Arial"/>
                <w:lang w:val="fr-CA"/>
              </w:rPr>
            </w:pPr>
            <w:r w:rsidRPr="00FB56DF">
              <w:rPr>
                <w:rFonts w:ascii="Arial" w:hAnsi="Arial" w:cs="Arial"/>
                <w:lang w:val="fr-CA"/>
              </w:rPr>
              <w:t>Shelley Phillippe</w:t>
            </w:r>
          </w:p>
        </w:tc>
      </w:tr>
      <w:tr w:rsidR="00105FF9" w:rsidRPr="007E4F39" w14:paraId="505A304A" w14:textId="77777777" w:rsidTr="00FB56DF">
        <w:tc>
          <w:tcPr>
            <w:tcW w:w="1217" w:type="dxa"/>
            <w:shd w:val="clear" w:color="auto" w:fill="auto"/>
          </w:tcPr>
          <w:p w14:paraId="5664389A" w14:textId="77777777" w:rsidR="00105FF9" w:rsidRDefault="00105FF9" w:rsidP="00105FF9">
            <w:pPr>
              <w:pStyle w:val="ListParagraph"/>
              <w:spacing w:after="0" w:line="240" w:lineRule="auto"/>
              <w:ind w:left="0"/>
              <w:rPr>
                <w:rFonts w:ascii="Arial" w:hAnsi="Arial" w:cs="Arial"/>
              </w:rPr>
            </w:pPr>
            <w:r>
              <w:rPr>
                <w:rFonts w:ascii="Arial" w:hAnsi="Arial" w:cs="Arial"/>
              </w:rPr>
              <w:t>F</w:t>
            </w:r>
          </w:p>
        </w:tc>
        <w:tc>
          <w:tcPr>
            <w:tcW w:w="1031" w:type="dxa"/>
            <w:shd w:val="clear" w:color="auto" w:fill="auto"/>
          </w:tcPr>
          <w:p w14:paraId="5DDC4961" w14:textId="77777777" w:rsidR="00105FF9" w:rsidRDefault="00105FF9" w:rsidP="00105FF9">
            <w:pPr>
              <w:spacing w:after="0" w:line="240" w:lineRule="auto"/>
              <w:rPr>
                <w:rFonts w:ascii="Arial" w:hAnsi="Arial" w:cs="Arial"/>
              </w:rPr>
            </w:pPr>
            <w:r>
              <w:rPr>
                <w:rFonts w:ascii="Arial" w:hAnsi="Arial" w:cs="Arial"/>
              </w:rPr>
              <w:t>Page 1</w:t>
            </w:r>
          </w:p>
        </w:tc>
        <w:tc>
          <w:tcPr>
            <w:tcW w:w="1916" w:type="dxa"/>
            <w:shd w:val="clear" w:color="auto" w:fill="auto"/>
          </w:tcPr>
          <w:p w14:paraId="66F7FB7B" w14:textId="77777777" w:rsidR="00105FF9" w:rsidRDefault="00105FF9" w:rsidP="00105FF9">
            <w:pPr>
              <w:spacing w:after="0" w:line="240" w:lineRule="auto"/>
              <w:rPr>
                <w:rFonts w:ascii="Arial" w:hAnsi="Arial" w:cs="Arial"/>
              </w:rPr>
            </w:pPr>
            <w:r>
              <w:rPr>
                <w:rFonts w:ascii="Arial" w:hAnsi="Arial" w:cs="Arial"/>
              </w:rPr>
              <w:t>Page de couverture</w:t>
            </w:r>
          </w:p>
        </w:tc>
        <w:tc>
          <w:tcPr>
            <w:tcW w:w="1941" w:type="dxa"/>
            <w:shd w:val="clear" w:color="auto" w:fill="auto"/>
          </w:tcPr>
          <w:p w14:paraId="52779771" w14:textId="77777777" w:rsidR="00105FF9" w:rsidRPr="00105FF9" w:rsidRDefault="00105FF9" w:rsidP="00105FF9">
            <w:pPr>
              <w:spacing w:after="0" w:line="240" w:lineRule="auto"/>
              <w:rPr>
                <w:rFonts w:ascii="Arial" w:hAnsi="Arial" w:cs="Arial"/>
              </w:rPr>
            </w:pPr>
            <w:r w:rsidRPr="00105FF9">
              <w:rPr>
                <w:rFonts w:ascii="Arial" w:hAnsi="Arial" w:cs="Arial"/>
              </w:rPr>
              <w:t xml:space="preserve">Logo de l'entreprise mis à </w:t>
            </w:r>
            <w:r w:rsidRPr="00105FF9">
              <w:rPr>
                <w:rFonts w:ascii="Arial" w:hAnsi="Arial" w:cs="Arial"/>
              </w:rPr>
              <w:lastRenderedPageBreak/>
              <w:t>jour et ajout de la date de révision</w:t>
            </w:r>
          </w:p>
        </w:tc>
        <w:tc>
          <w:tcPr>
            <w:tcW w:w="1500" w:type="dxa"/>
            <w:shd w:val="clear" w:color="auto" w:fill="auto"/>
          </w:tcPr>
          <w:p w14:paraId="50F9AA42" w14:textId="77777777" w:rsidR="00105FF9" w:rsidRDefault="00105FF9" w:rsidP="00105FF9">
            <w:pPr>
              <w:spacing w:after="0" w:line="240" w:lineRule="auto"/>
              <w:rPr>
                <w:rFonts w:ascii="Arial" w:hAnsi="Arial" w:cs="Arial"/>
              </w:rPr>
            </w:pPr>
            <w:r>
              <w:rPr>
                <w:rFonts w:ascii="Arial" w:hAnsi="Arial" w:cs="Arial"/>
              </w:rPr>
              <w:lastRenderedPageBreak/>
              <w:t>Dec 2020</w:t>
            </w:r>
          </w:p>
        </w:tc>
        <w:tc>
          <w:tcPr>
            <w:tcW w:w="1561" w:type="dxa"/>
            <w:shd w:val="clear" w:color="auto" w:fill="auto"/>
          </w:tcPr>
          <w:p w14:paraId="15058883" w14:textId="77777777" w:rsidR="00105FF9" w:rsidRDefault="00105FF9" w:rsidP="00105FF9">
            <w:pPr>
              <w:spacing w:after="0" w:line="240" w:lineRule="auto"/>
              <w:rPr>
                <w:rFonts w:ascii="Arial" w:hAnsi="Arial" w:cs="Arial"/>
              </w:rPr>
            </w:pPr>
            <w:r>
              <w:rPr>
                <w:rFonts w:ascii="Arial" w:hAnsi="Arial" w:cs="Arial"/>
              </w:rPr>
              <w:t>Kateryna Jones</w:t>
            </w:r>
          </w:p>
        </w:tc>
        <w:tc>
          <w:tcPr>
            <w:tcW w:w="1608" w:type="dxa"/>
            <w:shd w:val="clear" w:color="auto" w:fill="auto"/>
          </w:tcPr>
          <w:p w14:paraId="1052B799" w14:textId="77777777" w:rsidR="00105FF9" w:rsidRDefault="00105FF9" w:rsidP="00105FF9">
            <w:pPr>
              <w:spacing w:after="0" w:line="240" w:lineRule="auto"/>
              <w:rPr>
                <w:rFonts w:ascii="Arial" w:hAnsi="Arial" w:cs="Arial"/>
              </w:rPr>
            </w:pPr>
            <w:r>
              <w:rPr>
                <w:rFonts w:ascii="Arial" w:hAnsi="Arial" w:cs="Arial"/>
              </w:rPr>
              <w:t>Shelley Phillippe</w:t>
            </w:r>
          </w:p>
        </w:tc>
      </w:tr>
      <w:tr w:rsidR="00105FF9" w:rsidRPr="007E4F39" w14:paraId="4FD61E02" w14:textId="77777777" w:rsidTr="00FB56DF">
        <w:tc>
          <w:tcPr>
            <w:tcW w:w="1217" w:type="dxa"/>
            <w:shd w:val="clear" w:color="auto" w:fill="auto"/>
          </w:tcPr>
          <w:p w14:paraId="2EFB5A34" w14:textId="77777777" w:rsidR="00105FF9" w:rsidRDefault="00105FF9" w:rsidP="00105FF9">
            <w:pPr>
              <w:pStyle w:val="ListParagraph"/>
              <w:spacing w:after="0" w:line="240" w:lineRule="auto"/>
              <w:ind w:left="0"/>
              <w:rPr>
                <w:rFonts w:ascii="Arial" w:hAnsi="Arial" w:cs="Arial"/>
              </w:rPr>
            </w:pPr>
            <w:r>
              <w:rPr>
                <w:rFonts w:ascii="Arial" w:hAnsi="Arial" w:cs="Arial"/>
              </w:rPr>
              <w:t>F</w:t>
            </w:r>
          </w:p>
        </w:tc>
        <w:tc>
          <w:tcPr>
            <w:tcW w:w="1031" w:type="dxa"/>
            <w:shd w:val="clear" w:color="auto" w:fill="auto"/>
          </w:tcPr>
          <w:p w14:paraId="7BC05620" w14:textId="77777777" w:rsidR="00105FF9" w:rsidRDefault="00105FF9" w:rsidP="00105FF9">
            <w:pPr>
              <w:spacing w:after="0" w:line="240" w:lineRule="auto"/>
              <w:rPr>
                <w:rFonts w:ascii="Arial" w:hAnsi="Arial" w:cs="Arial"/>
              </w:rPr>
            </w:pPr>
            <w:r>
              <w:rPr>
                <w:rFonts w:ascii="Arial" w:hAnsi="Arial" w:cs="Arial"/>
              </w:rPr>
              <w:t>Page 7</w:t>
            </w:r>
          </w:p>
        </w:tc>
        <w:tc>
          <w:tcPr>
            <w:tcW w:w="1916" w:type="dxa"/>
            <w:shd w:val="clear" w:color="auto" w:fill="auto"/>
          </w:tcPr>
          <w:p w14:paraId="1CB516A4" w14:textId="77777777" w:rsidR="00105FF9" w:rsidRPr="00105FF9" w:rsidRDefault="00105FF9" w:rsidP="00105FF9">
            <w:pPr>
              <w:spacing w:after="0" w:line="240" w:lineRule="auto"/>
              <w:rPr>
                <w:rFonts w:ascii="Arial" w:hAnsi="Arial" w:cs="Arial"/>
              </w:rPr>
            </w:pPr>
            <w:r w:rsidRPr="00105FF9">
              <w:rPr>
                <w:rFonts w:ascii="Arial" w:hAnsi="Arial" w:cs="Arial"/>
              </w:rPr>
              <w:t>Sites Web et contenu Web accessibles</w:t>
            </w:r>
          </w:p>
        </w:tc>
        <w:tc>
          <w:tcPr>
            <w:tcW w:w="1941" w:type="dxa"/>
            <w:shd w:val="clear" w:color="auto" w:fill="auto"/>
          </w:tcPr>
          <w:p w14:paraId="6A3265B8" w14:textId="77777777" w:rsidR="00105FF9" w:rsidRPr="00105FF9" w:rsidRDefault="00105FF9" w:rsidP="00105FF9">
            <w:pPr>
              <w:spacing w:after="0" w:line="240" w:lineRule="auto"/>
              <w:rPr>
                <w:rFonts w:ascii="Arial" w:hAnsi="Arial" w:cs="Arial"/>
              </w:rPr>
            </w:pPr>
            <w:r w:rsidRPr="00105FF9">
              <w:rPr>
                <w:rFonts w:ascii="Arial" w:hAnsi="Arial" w:cs="Arial"/>
              </w:rPr>
              <w:t>Date d'achèvement mise à jour pour la conformité avec WCAG 2.0 Level AA Standard</w:t>
            </w:r>
          </w:p>
        </w:tc>
        <w:tc>
          <w:tcPr>
            <w:tcW w:w="1500" w:type="dxa"/>
            <w:shd w:val="clear" w:color="auto" w:fill="auto"/>
          </w:tcPr>
          <w:p w14:paraId="2A754360" w14:textId="77777777" w:rsidR="00105FF9" w:rsidRDefault="00105FF9" w:rsidP="00105FF9">
            <w:pPr>
              <w:spacing w:after="0" w:line="240" w:lineRule="auto"/>
              <w:rPr>
                <w:rFonts w:ascii="Arial" w:hAnsi="Arial" w:cs="Arial"/>
              </w:rPr>
            </w:pPr>
            <w:r>
              <w:rPr>
                <w:rFonts w:ascii="Arial" w:hAnsi="Arial" w:cs="Arial"/>
              </w:rPr>
              <w:t>Dec 2020</w:t>
            </w:r>
          </w:p>
        </w:tc>
        <w:tc>
          <w:tcPr>
            <w:tcW w:w="1561" w:type="dxa"/>
            <w:shd w:val="clear" w:color="auto" w:fill="auto"/>
          </w:tcPr>
          <w:p w14:paraId="6FA67331" w14:textId="77777777" w:rsidR="00105FF9" w:rsidRDefault="00105FF9" w:rsidP="00105FF9">
            <w:pPr>
              <w:spacing w:after="0" w:line="240" w:lineRule="auto"/>
              <w:rPr>
                <w:rFonts w:ascii="Arial" w:hAnsi="Arial" w:cs="Arial"/>
              </w:rPr>
            </w:pPr>
            <w:r>
              <w:rPr>
                <w:rFonts w:ascii="Arial" w:hAnsi="Arial" w:cs="Arial"/>
              </w:rPr>
              <w:t>Kateryna Jones</w:t>
            </w:r>
          </w:p>
        </w:tc>
        <w:tc>
          <w:tcPr>
            <w:tcW w:w="1608" w:type="dxa"/>
            <w:shd w:val="clear" w:color="auto" w:fill="auto"/>
          </w:tcPr>
          <w:p w14:paraId="5F9E1D47" w14:textId="77777777" w:rsidR="00105FF9" w:rsidRDefault="00105FF9" w:rsidP="00105FF9">
            <w:pPr>
              <w:spacing w:after="0" w:line="240" w:lineRule="auto"/>
              <w:rPr>
                <w:rFonts w:ascii="Arial" w:hAnsi="Arial" w:cs="Arial"/>
              </w:rPr>
            </w:pPr>
            <w:r>
              <w:rPr>
                <w:rFonts w:ascii="Arial" w:hAnsi="Arial" w:cs="Arial"/>
              </w:rPr>
              <w:t>Shelley Phillippe</w:t>
            </w:r>
          </w:p>
        </w:tc>
      </w:tr>
      <w:tr w:rsidR="00105FF9" w:rsidRPr="007E4F39" w14:paraId="56C7B13B" w14:textId="77777777" w:rsidTr="00FB56DF">
        <w:tc>
          <w:tcPr>
            <w:tcW w:w="1217" w:type="dxa"/>
            <w:shd w:val="clear" w:color="auto" w:fill="auto"/>
          </w:tcPr>
          <w:p w14:paraId="644A1E2C" w14:textId="77777777" w:rsidR="00105FF9" w:rsidRDefault="00105FF9" w:rsidP="00105FF9">
            <w:pPr>
              <w:pStyle w:val="ListParagraph"/>
              <w:spacing w:after="0" w:line="240" w:lineRule="auto"/>
              <w:ind w:left="0"/>
              <w:rPr>
                <w:rFonts w:ascii="Arial" w:hAnsi="Arial" w:cs="Arial"/>
              </w:rPr>
            </w:pPr>
            <w:r>
              <w:rPr>
                <w:rFonts w:ascii="Arial" w:hAnsi="Arial" w:cs="Arial"/>
              </w:rPr>
              <w:t>F</w:t>
            </w:r>
          </w:p>
        </w:tc>
        <w:tc>
          <w:tcPr>
            <w:tcW w:w="1031" w:type="dxa"/>
            <w:shd w:val="clear" w:color="auto" w:fill="auto"/>
          </w:tcPr>
          <w:p w14:paraId="0A7469F6" w14:textId="77777777" w:rsidR="00105FF9" w:rsidRDefault="00105FF9" w:rsidP="00105FF9">
            <w:pPr>
              <w:spacing w:after="0" w:line="240" w:lineRule="auto"/>
              <w:rPr>
                <w:rFonts w:ascii="Arial" w:hAnsi="Arial" w:cs="Arial"/>
              </w:rPr>
            </w:pPr>
            <w:r>
              <w:rPr>
                <w:rFonts w:ascii="Arial" w:hAnsi="Arial" w:cs="Arial"/>
              </w:rPr>
              <w:t>Page 12</w:t>
            </w:r>
          </w:p>
        </w:tc>
        <w:tc>
          <w:tcPr>
            <w:tcW w:w="1916" w:type="dxa"/>
            <w:shd w:val="clear" w:color="auto" w:fill="auto"/>
          </w:tcPr>
          <w:p w14:paraId="2F11AC07" w14:textId="77777777" w:rsidR="00105FF9" w:rsidRDefault="00105FF9" w:rsidP="00105FF9">
            <w:pPr>
              <w:spacing w:after="0" w:line="240" w:lineRule="auto"/>
              <w:rPr>
                <w:rFonts w:ascii="Arial" w:hAnsi="Arial" w:cs="Arial"/>
              </w:rPr>
            </w:pPr>
            <w:r w:rsidRPr="00105FF9">
              <w:rPr>
                <w:rFonts w:ascii="Arial" w:hAnsi="Arial" w:cs="Arial"/>
              </w:rPr>
              <w:t>Conception des espaces publics</w:t>
            </w:r>
          </w:p>
        </w:tc>
        <w:tc>
          <w:tcPr>
            <w:tcW w:w="1941" w:type="dxa"/>
            <w:shd w:val="clear" w:color="auto" w:fill="auto"/>
          </w:tcPr>
          <w:p w14:paraId="54016215" w14:textId="77777777" w:rsidR="00105FF9" w:rsidRPr="00105FF9" w:rsidRDefault="00105FF9" w:rsidP="00105FF9">
            <w:pPr>
              <w:spacing w:after="0" w:line="240" w:lineRule="auto"/>
              <w:rPr>
                <w:rFonts w:ascii="Arial" w:hAnsi="Arial" w:cs="Arial"/>
              </w:rPr>
            </w:pPr>
            <w:r w:rsidRPr="00105FF9">
              <w:rPr>
                <w:rFonts w:ascii="Arial" w:hAnsi="Arial" w:cs="Arial"/>
              </w:rPr>
              <w:t>Ajouté à la liste des espaces publics</w:t>
            </w:r>
          </w:p>
        </w:tc>
        <w:tc>
          <w:tcPr>
            <w:tcW w:w="1500" w:type="dxa"/>
            <w:shd w:val="clear" w:color="auto" w:fill="auto"/>
          </w:tcPr>
          <w:p w14:paraId="541C9BCA" w14:textId="77777777" w:rsidR="00105FF9" w:rsidRDefault="00105FF9" w:rsidP="00105FF9">
            <w:pPr>
              <w:spacing w:after="0" w:line="240" w:lineRule="auto"/>
              <w:rPr>
                <w:rFonts w:ascii="Arial" w:hAnsi="Arial" w:cs="Arial"/>
              </w:rPr>
            </w:pPr>
            <w:r>
              <w:rPr>
                <w:rFonts w:ascii="Arial" w:hAnsi="Arial" w:cs="Arial"/>
              </w:rPr>
              <w:t>Dec 2020</w:t>
            </w:r>
          </w:p>
        </w:tc>
        <w:tc>
          <w:tcPr>
            <w:tcW w:w="1561" w:type="dxa"/>
            <w:shd w:val="clear" w:color="auto" w:fill="auto"/>
          </w:tcPr>
          <w:p w14:paraId="68917E41" w14:textId="77777777" w:rsidR="00105FF9" w:rsidRDefault="00105FF9" w:rsidP="00105FF9">
            <w:pPr>
              <w:spacing w:after="0" w:line="240" w:lineRule="auto"/>
              <w:rPr>
                <w:rFonts w:ascii="Arial" w:hAnsi="Arial" w:cs="Arial"/>
              </w:rPr>
            </w:pPr>
            <w:r>
              <w:rPr>
                <w:rFonts w:ascii="Arial" w:hAnsi="Arial" w:cs="Arial"/>
              </w:rPr>
              <w:t>Kateryna Jones</w:t>
            </w:r>
          </w:p>
        </w:tc>
        <w:tc>
          <w:tcPr>
            <w:tcW w:w="1608" w:type="dxa"/>
            <w:shd w:val="clear" w:color="auto" w:fill="auto"/>
          </w:tcPr>
          <w:p w14:paraId="30A576B4" w14:textId="77777777" w:rsidR="00105FF9" w:rsidRDefault="00105FF9" w:rsidP="00105FF9">
            <w:pPr>
              <w:spacing w:after="0" w:line="240" w:lineRule="auto"/>
              <w:rPr>
                <w:rFonts w:ascii="Arial" w:hAnsi="Arial" w:cs="Arial"/>
              </w:rPr>
            </w:pPr>
            <w:r>
              <w:rPr>
                <w:rFonts w:ascii="Arial" w:hAnsi="Arial" w:cs="Arial"/>
              </w:rPr>
              <w:t>Shelley Phillippe</w:t>
            </w:r>
          </w:p>
        </w:tc>
      </w:tr>
    </w:tbl>
    <w:p w14:paraId="45E6F61B" w14:textId="77777777" w:rsidR="002C49A2" w:rsidRPr="007E4F39" w:rsidRDefault="002C49A2" w:rsidP="00285E65">
      <w:pPr>
        <w:tabs>
          <w:tab w:val="left" w:pos="851"/>
        </w:tabs>
        <w:spacing w:after="0" w:line="240" w:lineRule="auto"/>
        <w:ind w:left="-142"/>
        <w:rPr>
          <w:rFonts w:ascii="Arial" w:hAnsi="Arial" w:cs="Arial"/>
          <w:lang w:val="fr-CA"/>
        </w:rPr>
      </w:pPr>
    </w:p>
    <w:sectPr w:rsidR="002C49A2" w:rsidRPr="007E4F39" w:rsidSect="00085097">
      <w:headerReference w:type="default" r:id="rId14"/>
      <w:footerReference w:type="default" r:id="rId15"/>
      <w:pgSz w:w="12240" w:h="15840"/>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85E2" w14:textId="77777777" w:rsidR="000829EF" w:rsidRDefault="000829EF" w:rsidP="004E4477">
      <w:pPr>
        <w:spacing w:after="0" w:line="240" w:lineRule="auto"/>
      </w:pPr>
      <w:r>
        <w:separator/>
      </w:r>
    </w:p>
  </w:endnote>
  <w:endnote w:type="continuationSeparator" w:id="0">
    <w:p w14:paraId="4560C7E9" w14:textId="77777777" w:rsidR="000829EF" w:rsidRDefault="000829EF" w:rsidP="004E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21CB" w14:textId="77777777" w:rsidR="000829EF" w:rsidRDefault="000829EF" w:rsidP="007D0D99">
    <w:pPr>
      <w:pStyle w:val="Footer"/>
      <w:jc w:val="right"/>
    </w:pPr>
    <w:r>
      <w:tab/>
    </w:r>
    <w:r w:rsidRPr="00223709">
      <w:rPr>
        <w:lang w:val="fr-CA"/>
      </w:rPr>
      <w:t xml:space="preserve">Page </w:t>
    </w:r>
    <w:r w:rsidRPr="00223709">
      <w:rPr>
        <w:b/>
        <w:sz w:val="24"/>
        <w:szCs w:val="24"/>
        <w:lang w:val="fr-CA"/>
      </w:rPr>
      <w:fldChar w:fldCharType="begin"/>
    </w:r>
    <w:r w:rsidRPr="00223709">
      <w:rPr>
        <w:b/>
        <w:lang w:val="fr-CA"/>
      </w:rPr>
      <w:instrText xml:space="preserve"> PAGE </w:instrText>
    </w:r>
    <w:r w:rsidRPr="00223709">
      <w:rPr>
        <w:b/>
        <w:sz w:val="24"/>
        <w:szCs w:val="24"/>
        <w:lang w:val="fr-CA"/>
      </w:rPr>
      <w:fldChar w:fldCharType="separate"/>
    </w:r>
    <w:r>
      <w:rPr>
        <w:b/>
        <w:noProof/>
        <w:lang w:val="fr-CA"/>
      </w:rPr>
      <w:t>15</w:t>
    </w:r>
    <w:r w:rsidRPr="00223709">
      <w:rPr>
        <w:b/>
        <w:sz w:val="24"/>
        <w:szCs w:val="24"/>
        <w:lang w:val="fr-CA"/>
      </w:rPr>
      <w:fldChar w:fldCharType="end"/>
    </w:r>
    <w:r w:rsidRPr="00223709">
      <w:rPr>
        <w:lang w:val="fr-CA"/>
      </w:rPr>
      <w:t xml:space="preserve"> sur </w:t>
    </w:r>
    <w:r w:rsidRPr="00223709">
      <w:rPr>
        <w:b/>
        <w:sz w:val="24"/>
        <w:szCs w:val="24"/>
        <w:lang w:val="fr-CA"/>
      </w:rPr>
      <w:fldChar w:fldCharType="begin"/>
    </w:r>
    <w:r w:rsidRPr="00223709">
      <w:rPr>
        <w:b/>
        <w:lang w:val="fr-CA"/>
      </w:rPr>
      <w:instrText xml:space="preserve"> NUMPAGES  </w:instrText>
    </w:r>
    <w:r w:rsidRPr="00223709">
      <w:rPr>
        <w:b/>
        <w:sz w:val="24"/>
        <w:szCs w:val="24"/>
        <w:lang w:val="fr-CA"/>
      </w:rPr>
      <w:fldChar w:fldCharType="separate"/>
    </w:r>
    <w:r>
      <w:rPr>
        <w:b/>
        <w:noProof/>
        <w:lang w:val="fr-CA"/>
      </w:rPr>
      <w:t>15</w:t>
    </w:r>
    <w:r w:rsidRPr="00223709">
      <w:rPr>
        <w:b/>
        <w:sz w:val="24"/>
        <w:szCs w:val="24"/>
        <w:lang w:val="fr-CA"/>
      </w:rPr>
      <w:fldChar w:fldCharType="end"/>
    </w:r>
  </w:p>
  <w:p w14:paraId="18026D99" w14:textId="77777777" w:rsidR="000829EF" w:rsidRDefault="0008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0288" w14:textId="77777777" w:rsidR="000829EF" w:rsidRDefault="000829EF" w:rsidP="004E4477">
      <w:pPr>
        <w:spacing w:after="0" w:line="240" w:lineRule="auto"/>
      </w:pPr>
      <w:r>
        <w:separator/>
      </w:r>
    </w:p>
  </w:footnote>
  <w:footnote w:type="continuationSeparator" w:id="0">
    <w:p w14:paraId="69CDFD09" w14:textId="77777777" w:rsidR="000829EF" w:rsidRDefault="000829EF" w:rsidP="004E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5E5F" w14:textId="77777777" w:rsidR="000829EF" w:rsidRDefault="000829EF" w:rsidP="007C51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1318"/>
    <w:multiLevelType w:val="multilevel"/>
    <w:tmpl w:val="75DE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50616"/>
    <w:multiLevelType w:val="multilevel"/>
    <w:tmpl w:val="7542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6C96"/>
    <w:multiLevelType w:val="hybridMultilevel"/>
    <w:tmpl w:val="F38C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8033E"/>
    <w:multiLevelType w:val="multilevel"/>
    <w:tmpl w:val="FF4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E3390"/>
    <w:multiLevelType w:val="hybridMultilevel"/>
    <w:tmpl w:val="D7C2BE96"/>
    <w:lvl w:ilvl="0" w:tplc="10090005">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2871351C"/>
    <w:multiLevelType w:val="hybridMultilevel"/>
    <w:tmpl w:val="4922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6953D1"/>
    <w:multiLevelType w:val="hybridMultilevel"/>
    <w:tmpl w:val="9D1E16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D2E19"/>
    <w:multiLevelType w:val="multilevel"/>
    <w:tmpl w:val="588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94BC6"/>
    <w:multiLevelType w:val="multilevel"/>
    <w:tmpl w:val="43A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F5F1C"/>
    <w:multiLevelType w:val="multilevel"/>
    <w:tmpl w:val="DCF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17230"/>
    <w:multiLevelType w:val="multilevel"/>
    <w:tmpl w:val="D9C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6543A"/>
    <w:multiLevelType w:val="multilevel"/>
    <w:tmpl w:val="11C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419B4"/>
    <w:multiLevelType w:val="multilevel"/>
    <w:tmpl w:val="8D1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678E1"/>
    <w:multiLevelType w:val="multilevel"/>
    <w:tmpl w:val="38C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C4BA7"/>
    <w:multiLevelType w:val="multilevel"/>
    <w:tmpl w:val="0F4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E5BDF"/>
    <w:multiLevelType w:val="hybridMultilevel"/>
    <w:tmpl w:val="DF069366"/>
    <w:lvl w:ilvl="0" w:tplc="39DE43D2">
      <w:start w:val="1"/>
      <w:numFmt w:val="decimal"/>
      <w:pStyle w:val="Heading2"/>
      <w:lvlText w:val="%1."/>
      <w:lvlJc w:val="left"/>
      <w:pPr>
        <w:ind w:left="4897"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1A41811"/>
    <w:multiLevelType w:val="multilevel"/>
    <w:tmpl w:val="EB8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E07FB7"/>
    <w:multiLevelType w:val="multilevel"/>
    <w:tmpl w:val="BDA8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E3088"/>
    <w:multiLevelType w:val="multilevel"/>
    <w:tmpl w:val="427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43D35"/>
    <w:multiLevelType w:val="multilevel"/>
    <w:tmpl w:val="C8C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7"/>
  </w:num>
  <w:num w:numId="4">
    <w:abstractNumId w:val="19"/>
  </w:num>
  <w:num w:numId="5">
    <w:abstractNumId w:val="7"/>
  </w:num>
  <w:num w:numId="6">
    <w:abstractNumId w:val="3"/>
  </w:num>
  <w:num w:numId="7">
    <w:abstractNumId w:val="10"/>
  </w:num>
  <w:num w:numId="8">
    <w:abstractNumId w:val="18"/>
  </w:num>
  <w:num w:numId="9">
    <w:abstractNumId w:val="13"/>
  </w:num>
  <w:num w:numId="10">
    <w:abstractNumId w:val="1"/>
  </w:num>
  <w:num w:numId="11">
    <w:abstractNumId w:val="12"/>
  </w:num>
  <w:num w:numId="12">
    <w:abstractNumId w:val="9"/>
  </w:num>
  <w:num w:numId="13">
    <w:abstractNumId w:val="11"/>
  </w:num>
  <w:num w:numId="14">
    <w:abstractNumId w:val="15"/>
  </w:num>
  <w:num w:numId="15">
    <w:abstractNumId w:val="2"/>
  </w:num>
  <w:num w:numId="16">
    <w:abstractNumId w:val="4"/>
  </w:num>
  <w:num w:numId="17">
    <w:abstractNumId w:val="5"/>
  </w:num>
  <w:num w:numId="18">
    <w:abstractNumId w:val="6"/>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D5"/>
    <w:rsid w:val="0000566A"/>
    <w:rsid w:val="00011227"/>
    <w:rsid w:val="00011882"/>
    <w:rsid w:val="0002706C"/>
    <w:rsid w:val="00033868"/>
    <w:rsid w:val="00036DF1"/>
    <w:rsid w:val="00044156"/>
    <w:rsid w:val="000451D1"/>
    <w:rsid w:val="0004646C"/>
    <w:rsid w:val="0004649F"/>
    <w:rsid w:val="00047323"/>
    <w:rsid w:val="0006014A"/>
    <w:rsid w:val="00060D25"/>
    <w:rsid w:val="000656E6"/>
    <w:rsid w:val="00066375"/>
    <w:rsid w:val="00076BBB"/>
    <w:rsid w:val="0008210F"/>
    <w:rsid w:val="000829EF"/>
    <w:rsid w:val="00085097"/>
    <w:rsid w:val="00086050"/>
    <w:rsid w:val="00096994"/>
    <w:rsid w:val="000B2FD4"/>
    <w:rsid w:val="000B3AA7"/>
    <w:rsid w:val="000C5DA0"/>
    <w:rsid w:val="000D6F71"/>
    <w:rsid w:val="000E5142"/>
    <w:rsid w:val="000E5B66"/>
    <w:rsid w:val="000F0F4F"/>
    <w:rsid w:val="000F4D64"/>
    <w:rsid w:val="00100CD3"/>
    <w:rsid w:val="00104997"/>
    <w:rsid w:val="00105FF9"/>
    <w:rsid w:val="00113F02"/>
    <w:rsid w:val="001358BE"/>
    <w:rsid w:val="00147F38"/>
    <w:rsid w:val="00165172"/>
    <w:rsid w:val="00172F74"/>
    <w:rsid w:val="00175345"/>
    <w:rsid w:val="001849CA"/>
    <w:rsid w:val="001850DA"/>
    <w:rsid w:val="001851CF"/>
    <w:rsid w:val="001A79DB"/>
    <w:rsid w:val="001B1391"/>
    <w:rsid w:val="001B513C"/>
    <w:rsid w:val="001C3E60"/>
    <w:rsid w:val="001C640A"/>
    <w:rsid w:val="001C6569"/>
    <w:rsid w:val="001C7E24"/>
    <w:rsid w:val="001D28FE"/>
    <w:rsid w:val="001D5CCA"/>
    <w:rsid w:val="001E2E8B"/>
    <w:rsid w:val="001E5E23"/>
    <w:rsid w:val="001E7A0D"/>
    <w:rsid w:val="001F1B9E"/>
    <w:rsid w:val="00204C38"/>
    <w:rsid w:val="0020659A"/>
    <w:rsid w:val="00207F7C"/>
    <w:rsid w:val="00210D2E"/>
    <w:rsid w:val="00214FC1"/>
    <w:rsid w:val="00216A43"/>
    <w:rsid w:val="00223709"/>
    <w:rsid w:val="00224945"/>
    <w:rsid w:val="00224A30"/>
    <w:rsid w:val="00225F2C"/>
    <w:rsid w:val="002344B0"/>
    <w:rsid w:val="00243F40"/>
    <w:rsid w:val="00245628"/>
    <w:rsid w:val="00265B01"/>
    <w:rsid w:val="002708CC"/>
    <w:rsid w:val="002715C8"/>
    <w:rsid w:val="00271E2D"/>
    <w:rsid w:val="00282B5D"/>
    <w:rsid w:val="00285E65"/>
    <w:rsid w:val="00292E73"/>
    <w:rsid w:val="002B003F"/>
    <w:rsid w:val="002B6EA5"/>
    <w:rsid w:val="002C49A2"/>
    <w:rsid w:val="002C52F8"/>
    <w:rsid w:val="002D0048"/>
    <w:rsid w:val="002D2D89"/>
    <w:rsid w:val="002D4C61"/>
    <w:rsid w:val="002E5BBF"/>
    <w:rsid w:val="002F7F6A"/>
    <w:rsid w:val="00301DD5"/>
    <w:rsid w:val="003073B1"/>
    <w:rsid w:val="00310CB4"/>
    <w:rsid w:val="00325E0B"/>
    <w:rsid w:val="0032640B"/>
    <w:rsid w:val="00337E12"/>
    <w:rsid w:val="00340881"/>
    <w:rsid w:val="00353037"/>
    <w:rsid w:val="003668A3"/>
    <w:rsid w:val="00366B83"/>
    <w:rsid w:val="00374E11"/>
    <w:rsid w:val="003814FF"/>
    <w:rsid w:val="0038561C"/>
    <w:rsid w:val="00391A80"/>
    <w:rsid w:val="0039692F"/>
    <w:rsid w:val="003A282C"/>
    <w:rsid w:val="003C4173"/>
    <w:rsid w:val="003D612C"/>
    <w:rsid w:val="003E0C0D"/>
    <w:rsid w:val="003E18DB"/>
    <w:rsid w:val="003E1C3D"/>
    <w:rsid w:val="003F09D9"/>
    <w:rsid w:val="003F6481"/>
    <w:rsid w:val="004109D5"/>
    <w:rsid w:val="00414205"/>
    <w:rsid w:val="00416454"/>
    <w:rsid w:val="00422EE7"/>
    <w:rsid w:val="004302B9"/>
    <w:rsid w:val="00430326"/>
    <w:rsid w:val="00436795"/>
    <w:rsid w:val="00443291"/>
    <w:rsid w:val="0044435E"/>
    <w:rsid w:val="00445040"/>
    <w:rsid w:val="004546D3"/>
    <w:rsid w:val="004548E6"/>
    <w:rsid w:val="00455DA3"/>
    <w:rsid w:val="00472EB2"/>
    <w:rsid w:val="00485D84"/>
    <w:rsid w:val="00487D03"/>
    <w:rsid w:val="0049067B"/>
    <w:rsid w:val="00494DF4"/>
    <w:rsid w:val="0049711A"/>
    <w:rsid w:val="004A1B22"/>
    <w:rsid w:val="004B23F2"/>
    <w:rsid w:val="004B4DB0"/>
    <w:rsid w:val="004C5FE6"/>
    <w:rsid w:val="004C6636"/>
    <w:rsid w:val="004D12C8"/>
    <w:rsid w:val="004D4FF1"/>
    <w:rsid w:val="004D58B9"/>
    <w:rsid w:val="004D71B7"/>
    <w:rsid w:val="004E4477"/>
    <w:rsid w:val="004F0241"/>
    <w:rsid w:val="004F5C87"/>
    <w:rsid w:val="00500128"/>
    <w:rsid w:val="0050038B"/>
    <w:rsid w:val="00501954"/>
    <w:rsid w:val="00501AB2"/>
    <w:rsid w:val="0050287D"/>
    <w:rsid w:val="00502F04"/>
    <w:rsid w:val="005049BC"/>
    <w:rsid w:val="00507A36"/>
    <w:rsid w:val="005146CD"/>
    <w:rsid w:val="0051601D"/>
    <w:rsid w:val="005175F4"/>
    <w:rsid w:val="005219B2"/>
    <w:rsid w:val="0052482D"/>
    <w:rsid w:val="00527EBB"/>
    <w:rsid w:val="005308FD"/>
    <w:rsid w:val="00533F87"/>
    <w:rsid w:val="00534773"/>
    <w:rsid w:val="005352AA"/>
    <w:rsid w:val="0053565A"/>
    <w:rsid w:val="005368C8"/>
    <w:rsid w:val="00544972"/>
    <w:rsid w:val="00554FFB"/>
    <w:rsid w:val="0055562F"/>
    <w:rsid w:val="005677AA"/>
    <w:rsid w:val="00576833"/>
    <w:rsid w:val="005A1F0F"/>
    <w:rsid w:val="005A24CE"/>
    <w:rsid w:val="005A25AA"/>
    <w:rsid w:val="005B15EF"/>
    <w:rsid w:val="005B3473"/>
    <w:rsid w:val="005B42A2"/>
    <w:rsid w:val="005B7086"/>
    <w:rsid w:val="005C104A"/>
    <w:rsid w:val="005C3816"/>
    <w:rsid w:val="005C4E06"/>
    <w:rsid w:val="005C5279"/>
    <w:rsid w:val="005D2D3C"/>
    <w:rsid w:val="005E4F8F"/>
    <w:rsid w:val="005F1192"/>
    <w:rsid w:val="00601159"/>
    <w:rsid w:val="006041A1"/>
    <w:rsid w:val="00622AA5"/>
    <w:rsid w:val="00624121"/>
    <w:rsid w:val="00624EAB"/>
    <w:rsid w:val="00627B07"/>
    <w:rsid w:val="006335B6"/>
    <w:rsid w:val="0063679D"/>
    <w:rsid w:val="00640C50"/>
    <w:rsid w:val="00647932"/>
    <w:rsid w:val="00652EFA"/>
    <w:rsid w:val="006927FE"/>
    <w:rsid w:val="006950ED"/>
    <w:rsid w:val="00697A2E"/>
    <w:rsid w:val="006A021D"/>
    <w:rsid w:val="006A5E3D"/>
    <w:rsid w:val="006B0367"/>
    <w:rsid w:val="006B3020"/>
    <w:rsid w:val="006B316F"/>
    <w:rsid w:val="006B5080"/>
    <w:rsid w:val="006B7B14"/>
    <w:rsid w:val="006D23FE"/>
    <w:rsid w:val="006D39E1"/>
    <w:rsid w:val="006D661A"/>
    <w:rsid w:val="006F0B7D"/>
    <w:rsid w:val="006F499E"/>
    <w:rsid w:val="00700229"/>
    <w:rsid w:val="00700ACC"/>
    <w:rsid w:val="00707429"/>
    <w:rsid w:val="00713CEE"/>
    <w:rsid w:val="007202FB"/>
    <w:rsid w:val="007228DB"/>
    <w:rsid w:val="00725C34"/>
    <w:rsid w:val="007355F6"/>
    <w:rsid w:val="0073771A"/>
    <w:rsid w:val="00743805"/>
    <w:rsid w:val="0075311C"/>
    <w:rsid w:val="00754452"/>
    <w:rsid w:val="007832F1"/>
    <w:rsid w:val="007A0BB8"/>
    <w:rsid w:val="007A1AB3"/>
    <w:rsid w:val="007A2CA9"/>
    <w:rsid w:val="007A34E4"/>
    <w:rsid w:val="007A6522"/>
    <w:rsid w:val="007B28D4"/>
    <w:rsid w:val="007B4C84"/>
    <w:rsid w:val="007B676C"/>
    <w:rsid w:val="007C2AC6"/>
    <w:rsid w:val="007C51F4"/>
    <w:rsid w:val="007D0D99"/>
    <w:rsid w:val="007D2132"/>
    <w:rsid w:val="007E43CF"/>
    <w:rsid w:val="007E4840"/>
    <w:rsid w:val="007E4F39"/>
    <w:rsid w:val="007E7F9E"/>
    <w:rsid w:val="007F15D5"/>
    <w:rsid w:val="007F5798"/>
    <w:rsid w:val="007F60FB"/>
    <w:rsid w:val="00800103"/>
    <w:rsid w:val="00804C93"/>
    <w:rsid w:val="00811163"/>
    <w:rsid w:val="00812126"/>
    <w:rsid w:val="0081279F"/>
    <w:rsid w:val="00813E1E"/>
    <w:rsid w:val="00821244"/>
    <w:rsid w:val="00821EEF"/>
    <w:rsid w:val="0082433E"/>
    <w:rsid w:val="008312A6"/>
    <w:rsid w:val="008333E3"/>
    <w:rsid w:val="00842987"/>
    <w:rsid w:val="00842AC2"/>
    <w:rsid w:val="00844DF6"/>
    <w:rsid w:val="00844E16"/>
    <w:rsid w:val="00846152"/>
    <w:rsid w:val="008604BC"/>
    <w:rsid w:val="008711FB"/>
    <w:rsid w:val="00873946"/>
    <w:rsid w:val="00876D06"/>
    <w:rsid w:val="0089027D"/>
    <w:rsid w:val="00891FEA"/>
    <w:rsid w:val="00892A9A"/>
    <w:rsid w:val="008933A6"/>
    <w:rsid w:val="008944BD"/>
    <w:rsid w:val="00897C70"/>
    <w:rsid w:val="008A487A"/>
    <w:rsid w:val="008A5FD5"/>
    <w:rsid w:val="008A7BC4"/>
    <w:rsid w:val="008B76A1"/>
    <w:rsid w:val="008C2467"/>
    <w:rsid w:val="008C4873"/>
    <w:rsid w:val="008D3FF1"/>
    <w:rsid w:val="008D4546"/>
    <w:rsid w:val="008E6617"/>
    <w:rsid w:val="008F521D"/>
    <w:rsid w:val="008F5867"/>
    <w:rsid w:val="008F5AD9"/>
    <w:rsid w:val="008F669B"/>
    <w:rsid w:val="008F72F9"/>
    <w:rsid w:val="009046A5"/>
    <w:rsid w:val="009146BF"/>
    <w:rsid w:val="00922960"/>
    <w:rsid w:val="00925BA9"/>
    <w:rsid w:val="009314EA"/>
    <w:rsid w:val="00937388"/>
    <w:rsid w:val="00947F2A"/>
    <w:rsid w:val="00950EC4"/>
    <w:rsid w:val="00951DBA"/>
    <w:rsid w:val="00962AED"/>
    <w:rsid w:val="00964A49"/>
    <w:rsid w:val="00967C5B"/>
    <w:rsid w:val="00976369"/>
    <w:rsid w:val="00981076"/>
    <w:rsid w:val="00986EBC"/>
    <w:rsid w:val="009A6B34"/>
    <w:rsid w:val="009C08D3"/>
    <w:rsid w:val="009C2233"/>
    <w:rsid w:val="009D347C"/>
    <w:rsid w:val="009D7E1D"/>
    <w:rsid w:val="009E1CA8"/>
    <w:rsid w:val="009E4579"/>
    <w:rsid w:val="009F2853"/>
    <w:rsid w:val="009F40F7"/>
    <w:rsid w:val="00A0009F"/>
    <w:rsid w:val="00A02A3B"/>
    <w:rsid w:val="00A111E6"/>
    <w:rsid w:val="00A1372C"/>
    <w:rsid w:val="00A263B1"/>
    <w:rsid w:val="00A307F1"/>
    <w:rsid w:val="00A34672"/>
    <w:rsid w:val="00A409B3"/>
    <w:rsid w:val="00A471D1"/>
    <w:rsid w:val="00A5349A"/>
    <w:rsid w:val="00A61CFA"/>
    <w:rsid w:val="00A61FBB"/>
    <w:rsid w:val="00A62759"/>
    <w:rsid w:val="00A631E8"/>
    <w:rsid w:val="00A63AF7"/>
    <w:rsid w:val="00A666B4"/>
    <w:rsid w:val="00A854FB"/>
    <w:rsid w:val="00AB05C9"/>
    <w:rsid w:val="00AB5E93"/>
    <w:rsid w:val="00AD5997"/>
    <w:rsid w:val="00AE609F"/>
    <w:rsid w:val="00AF01A6"/>
    <w:rsid w:val="00B016B9"/>
    <w:rsid w:val="00B1721E"/>
    <w:rsid w:val="00B2172D"/>
    <w:rsid w:val="00B277A7"/>
    <w:rsid w:val="00B305AC"/>
    <w:rsid w:val="00B31415"/>
    <w:rsid w:val="00B4005C"/>
    <w:rsid w:val="00B41562"/>
    <w:rsid w:val="00B43BEA"/>
    <w:rsid w:val="00B45183"/>
    <w:rsid w:val="00B45C3B"/>
    <w:rsid w:val="00B45F12"/>
    <w:rsid w:val="00B63C5F"/>
    <w:rsid w:val="00B7146F"/>
    <w:rsid w:val="00B71AC3"/>
    <w:rsid w:val="00B76A32"/>
    <w:rsid w:val="00B81785"/>
    <w:rsid w:val="00B855AA"/>
    <w:rsid w:val="00B85A4E"/>
    <w:rsid w:val="00BA1F58"/>
    <w:rsid w:val="00BB2FA4"/>
    <w:rsid w:val="00BB33E1"/>
    <w:rsid w:val="00BC0C34"/>
    <w:rsid w:val="00BD401D"/>
    <w:rsid w:val="00BD7A63"/>
    <w:rsid w:val="00BF16ED"/>
    <w:rsid w:val="00BF1C32"/>
    <w:rsid w:val="00C038F1"/>
    <w:rsid w:val="00C12E68"/>
    <w:rsid w:val="00C224B2"/>
    <w:rsid w:val="00C27F8F"/>
    <w:rsid w:val="00C31E9A"/>
    <w:rsid w:val="00C35D8A"/>
    <w:rsid w:val="00C35DBF"/>
    <w:rsid w:val="00C36F92"/>
    <w:rsid w:val="00C418DB"/>
    <w:rsid w:val="00C43E6A"/>
    <w:rsid w:val="00C52C66"/>
    <w:rsid w:val="00C565CE"/>
    <w:rsid w:val="00C573D4"/>
    <w:rsid w:val="00C61418"/>
    <w:rsid w:val="00C73159"/>
    <w:rsid w:val="00C77C4E"/>
    <w:rsid w:val="00C8033E"/>
    <w:rsid w:val="00C871F7"/>
    <w:rsid w:val="00C91C63"/>
    <w:rsid w:val="00CA14EC"/>
    <w:rsid w:val="00CA7E37"/>
    <w:rsid w:val="00CB0047"/>
    <w:rsid w:val="00CB2535"/>
    <w:rsid w:val="00CD3CC4"/>
    <w:rsid w:val="00CD7557"/>
    <w:rsid w:val="00CE0014"/>
    <w:rsid w:val="00CE269E"/>
    <w:rsid w:val="00CF013D"/>
    <w:rsid w:val="00CF3068"/>
    <w:rsid w:val="00D04A56"/>
    <w:rsid w:val="00D121BA"/>
    <w:rsid w:val="00D14364"/>
    <w:rsid w:val="00D23757"/>
    <w:rsid w:val="00D23921"/>
    <w:rsid w:val="00D244AC"/>
    <w:rsid w:val="00D24CAD"/>
    <w:rsid w:val="00D32735"/>
    <w:rsid w:val="00D42572"/>
    <w:rsid w:val="00D47E73"/>
    <w:rsid w:val="00D52E37"/>
    <w:rsid w:val="00D54DDF"/>
    <w:rsid w:val="00D568E3"/>
    <w:rsid w:val="00D57F29"/>
    <w:rsid w:val="00D60C6D"/>
    <w:rsid w:val="00D920A6"/>
    <w:rsid w:val="00DA0789"/>
    <w:rsid w:val="00DA21B0"/>
    <w:rsid w:val="00DA4A3C"/>
    <w:rsid w:val="00DB356B"/>
    <w:rsid w:val="00DB5F39"/>
    <w:rsid w:val="00DC1D27"/>
    <w:rsid w:val="00DC42A8"/>
    <w:rsid w:val="00DD2541"/>
    <w:rsid w:val="00DE26F6"/>
    <w:rsid w:val="00DF7F74"/>
    <w:rsid w:val="00E072D7"/>
    <w:rsid w:val="00E12DD9"/>
    <w:rsid w:val="00E178C7"/>
    <w:rsid w:val="00E31C98"/>
    <w:rsid w:val="00E447D0"/>
    <w:rsid w:val="00E53631"/>
    <w:rsid w:val="00E76830"/>
    <w:rsid w:val="00E91FB9"/>
    <w:rsid w:val="00E97F9E"/>
    <w:rsid w:val="00EA384C"/>
    <w:rsid w:val="00EA6534"/>
    <w:rsid w:val="00EA7E4F"/>
    <w:rsid w:val="00EB15F0"/>
    <w:rsid w:val="00EB4D5A"/>
    <w:rsid w:val="00EB6DEF"/>
    <w:rsid w:val="00ED1EFB"/>
    <w:rsid w:val="00ED2D5A"/>
    <w:rsid w:val="00ED73AA"/>
    <w:rsid w:val="00EE6744"/>
    <w:rsid w:val="00EF1204"/>
    <w:rsid w:val="00F0342F"/>
    <w:rsid w:val="00F05A18"/>
    <w:rsid w:val="00F10872"/>
    <w:rsid w:val="00F22ADE"/>
    <w:rsid w:val="00F232B8"/>
    <w:rsid w:val="00F344B2"/>
    <w:rsid w:val="00F344BB"/>
    <w:rsid w:val="00F35E5C"/>
    <w:rsid w:val="00F366B0"/>
    <w:rsid w:val="00F40C5B"/>
    <w:rsid w:val="00F5579E"/>
    <w:rsid w:val="00F6666E"/>
    <w:rsid w:val="00F7488B"/>
    <w:rsid w:val="00F81AC6"/>
    <w:rsid w:val="00F90AF7"/>
    <w:rsid w:val="00F9181A"/>
    <w:rsid w:val="00F9629B"/>
    <w:rsid w:val="00FA44D5"/>
    <w:rsid w:val="00FA5AD4"/>
    <w:rsid w:val="00FB0981"/>
    <w:rsid w:val="00FB1218"/>
    <w:rsid w:val="00FB56DF"/>
    <w:rsid w:val="00FC624E"/>
    <w:rsid w:val="00FE799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0A63B2B"/>
  <w15:chartTrackingRefBased/>
  <w15:docId w15:val="{A29CE46C-FE3B-4213-9C94-06D66B22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D5"/>
    <w:pPr>
      <w:spacing w:after="200" w:line="276" w:lineRule="auto"/>
    </w:pPr>
    <w:rPr>
      <w:sz w:val="22"/>
      <w:szCs w:val="22"/>
      <w:lang w:val="en-CA"/>
    </w:rPr>
  </w:style>
  <w:style w:type="paragraph" w:styleId="Heading1">
    <w:name w:val="heading 1"/>
    <w:basedOn w:val="Normal"/>
    <w:next w:val="Normal"/>
    <w:link w:val="Heading1Char"/>
    <w:uiPriority w:val="9"/>
    <w:qFormat/>
    <w:rsid w:val="00D60C6D"/>
    <w:pPr>
      <w:keepNext/>
      <w:spacing w:before="240" w:after="60"/>
      <w:jc w:val="center"/>
      <w:outlineLvl w:val="0"/>
    </w:pPr>
    <w:rPr>
      <w:rFonts w:ascii="Arial" w:eastAsia="Times New Roman" w:hAnsi="Arial"/>
      <w:bCs/>
      <w:kern w:val="32"/>
      <w:sz w:val="28"/>
      <w:szCs w:val="32"/>
      <w:lang w:val="x-none"/>
    </w:rPr>
  </w:style>
  <w:style w:type="paragraph" w:styleId="Heading2">
    <w:name w:val="heading 2"/>
    <w:basedOn w:val="Normal"/>
    <w:link w:val="Heading2Char"/>
    <w:uiPriority w:val="9"/>
    <w:qFormat/>
    <w:rsid w:val="00725C34"/>
    <w:pPr>
      <w:numPr>
        <w:numId w:val="14"/>
      </w:numPr>
      <w:spacing w:before="100" w:beforeAutospacing="1" w:after="120" w:line="240" w:lineRule="auto"/>
      <w:ind w:left="284"/>
      <w:outlineLvl w:val="1"/>
    </w:pPr>
    <w:rPr>
      <w:rFonts w:ascii="Arial" w:eastAsia="Times New Roman" w:hAnsi="Arial"/>
      <w:b/>
      <w:bCs/>
      <w:szCs w:val="36"/>
      <w:lang w:val="en" w:eastAsia="x-none"/>
    </w:rPr>
  </w:style>
  <w:style w:type="paragraph" w:styleId="Heading3">
    <w:name w:val="heading 3"/>
    <w:basedOn w:val="Normal"/>
    <w:next w:val="Normal"/>
    <w:link w:val="Heading3Char"/>
    <w:uiPriority w:val="9"/>
    <w:unhideWhenUsed/>
    <w:qFormat/>
    <w:rsid w:val="008A5FD5"/>
    <w:pPr>
      <w:keepNext/>
      <w:keepLines/>
      <w:spacing w:before="200" w:after="0"/>
      <w:outlineLvl w:val="2"/>
    </w:pPr>
    <w:rPr>
      <w:rFonts w:ascii="Cambria" w:eastAsia="Times New Roman" w:hAnsi="Cambria"/>
      <w:b/>
      <w:bCs/>
      <w:color w:val="4F81BD"/>
      <w:sz w:val="20"/>
      <w:szCs w:val="20"/>
      <w:lang w:eastAsia="x-none"/>
    </w:rPr>
  </w:style>
  <w:style w:type="paragraph" w:styleId="Heading4">
    <w:name w:val="heading 4"/>
    <w:basedOn w:val="Normal"/>
    <w:next w:val="Normal"/>
    <w:link w:val="Heading4Char"/>
    <w:uiPriority w:val="9"/>
    <w:unhideWhenUsed/>
    <w:qFormat/>
    <w:rsid w:val="008A5FD5"/>
    <w:pPr>
      <w:keepNext/>
      <w:keepLines/>
      <w:spacing w:before="200" w:after="0"/>
      <w:outlineLvl w:val="3"/>
    </w:pPr>
    <w:rPr>
      <w:rFonts w:ascii="Cambria" w:eastAsia="Times New Roman" w:hAnsi="Cambria"/>
      <w:b/>
      <w:bCs/>
      <w:i/>
      <w:i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5C34"/>
    <w:rPr>
      <w:rFonts w:ascii="Arial" w:eastAsia="Times New Roman" w:hAnsi="Arial"/>
      <w:b/>
      <w:bCs/>
      <w:sz w:val="22"/>
      <w:szCs w:val="36"/>
      <w:lang w:val="en"/>
    </w:rPr>
  </w:style>
  <w:style w:type="character" w:customStyle="1" w:styleId="Heading3Char">
    <w:name w:val="Heading 3 Char"/>
    <w:link w:val="Heading3"/>
    <w:uiPriority w:val="9"/>
    <w:rsid w:val="008A5FD5"/>
    <w:rPr>
      <w:rFonts w:ascii="Cambria" w:eastAsia="Times New Roman" w:hAnsi="Cambria" w:cs="Times New Roman"/>
      <w:b/>
      <w:bCs/>
      <w:color w:val="4F81BD"/>
      <w:lang w:val="en-CA"/>
    </w:rPr>
  </w:style>
  <w:style w:type="character" w:customStyle="1" w:styleId="Heading4Char">
    <w:name w:val="Heading 4 Char"/>
    <w:link w:val="Heading4"/>
    <w:uiPriority w:val="9"/>
    <w:rsid w:val="008A5FD5"/>
    <w:rPr>
      <w:rFonts w:ascii="Cambria" w:eastAsia="Times New Roman" w:hAnsi="Cambria" w:cs="Times New Roman"/>
      <w:b/>
      <w:bCs/>
      <w:i/>
      <w:iCs/>
      <w:color w:val="4F81BD"/>
      <w:lang w:val="en-CA"/>
    </w:rPr>
  </w:style>
  <w:style w:type="paragraph" w:styleId="NormalWeb">
    <w:name w:val="Normal (Web)"/>
    <w:basedOn w:val="Normal"/>
    <w:uiPriority w:val="99"/>
    <w:unhideWhenUsed/>
    <w:rsid w:val="008A5FD5"/>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8A5FD5"/>
    <w:rPr>
      <w:b/>
      <w:bCs/>
    </w:rPr>
  </w:style>
  <w:style w:type="character" w:styleId="Hyperlink">
    <w:name w:val="Hyperlink"/>
    <w:uiPriority w:val="99"/>
    <w:unhideWhenUsed/>
    <w:rsid w:val="00374E11"/>
    <w:rPr>
      <w:color w:val="0000FF"/>
      <w:u w:val="single"/>
    </w:rPr>
  </w:style>
  <w:style w:type="table" w:styleId="TableGrid">
    <w:name w:val="Table Grid"/>
    <w:basedOn w:val="TableNormal"/>
    <w:uiPriority w:val="59"/>
    <w:rsid w:val="009D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477"/>
    <w:pPr>
      <w:tabs>
        <w:tab w:val="center" w:pos="4680"/>
        <w:tab w:val="right" w:pos="9360"/>
      </w:tabs>
    </w:pPr>
    <w:rPr>
      <w:lang w:val="x-none"/>
    </w:rPr>
  </w:style>
  <w:style w:type="character" w:customStyle="1" w:styleId="HeaderChar">
    <w:name w:val="Header Char"/>
    <w:link w:val="Header"/>
    <w:uiPriority w:val="99"/>
    <w:rsid w:val="004E4477"/>
    <w:rPr>
      <w:sz w:val="22"/>
      <w:szCs w:val="22"/>
      <w:lang w:eastAsia="en-US"/>
    </w:rPr>
  </w:style>
  <w:style w:type="paragraph" w:styleId="Footer">
    <w:name w:val="footer"/>
    <w:basedOn w:val="Normal"/>
    <w:link w:val="FooterChar"/>
    <w:uiPriority w:val="99"/>
    <w:unhideWhenUsed/>
    <w:rsid w:val="004E4477"/>
    <w:pPr>
      <w:tabs>
        <w:tab w:val="center" w:pos="4680"/>
        <w:tab w:val="right" w:pos="9360"/>
      </w:tabs>
    </w:pPr>
    <w:rPr>
      <w:lang w:val="x-none"/>
    </w:rPr>
  </w:style>
  <w:style w:type="character" w:customStyle="1" w:styleId="FooterChar">
    <w:name w:val="Footer Char"/>
    <w:link w:val="Footer"/>
    <w:uiPriority w:val="99"/>
    <w:rsid w:val="004E4477"/>
    <w:rPr>
      <w:sz w:val="22"/>
      <w:szCs w:val="22"/>
      <w:lang w:eastAsia="en-US"/>
    </w:rPr>
  </w:style>
  <w:style w:type="character" w:customStyle="1" w:styleId="Heading1Char">
    <w:name w:val="Heading 1 Char"/>
    <w:link w:val="Heading1"/>
    <w:uiPriority w:val="9"/>
    <w:rsid w:val="00D60C6D"/>
    <w:rPr>
      <w:rFonts w:ascii="Arial" w:eastAsia="Times New Roman" w:hAnsi="Arial" w:cs="Times New Roman"/>
      <w:bCs/>
      <w:kern w:val="32"/>
      <w:sz w:val="28"/>
      <w:szCs w:val="32"/>
      <w:lang w:eastAsia="en-US"/>
    </w:rPr>
  </w:style>
  <w:style w:type="paragraph" w:styleId="BalloonText">
    <w:name w:val="Balloon Text"/>
    <w:basedOn w:val="Normal"/>
    <w:link w:val="BalloonTextChar"/>
    <w:uiPriority w:val="99"/>
    <w:semiHidden/>
    <w:unhideWhenUsed/>
    <w:rsid w:val="003814F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814FF"/>
    <w:rPr>
      <w:rFonts w:ascii="Tahoma" w:hAnsi="Tahoma" w:cs="Tahoma"/>
      <w:sz w:val="16"/>
      <w:szCs w:val="16"/>
      <w:lang w:eastAsia="en-US"/>
    </w:rPr>
  </w:style>
  <w:style w:type="paragraph" w:styleId="ListParagraph">
    <w:name w:val="List Paragraph"/>
    <w:basedOn w:val="Normal"/>
    <w:uiPriority w:val="34"/>
    <w:qFormat/>
    <w:rsid w:val="00697A2E"/>
    <w:pPr>
      <w:ind w:left="720"/>
      <w:contextualSpacing/>
    </w:pPr>
    <w:rPr>
      <w:lang w:val="en-US"/>
    </w:rPr>
  </w:style>
  <w:style w:type="paragraph" w:styleId="TOCHeading">
    <w:name w:val="TOC Heading"/>
    <w:basedOn w:val="Heading1"/>
    <w:next w:val="Normal"/>
    <w:uiPriority w:val="39"/>
    <w:unhideWhenUsed/>
    <w:qFormat/>
    <w:rsid w:val="00C038F1"/>
    <w:pPr>
      <w:keepLines/>
      <w:spacing w:before="480" w:after="0"/>
      <w:jc w:val="left"/>
      <w:outlineLvl w:val="9"/>
    </w:pPr>
    <w:rPr>
      <w:rFonts w:ascii="Cambria" w:hAnsi="Cambria"/>
      <w:b/>
      <w:color w:val="365F91"/>
      <w:kern w:val="0"/>
      <w:szCs w:val="28"/>
      <w:lang w:val="en-US"/>
    </w:rPr>
  </w:style>
  <w:style w:type="paragraph" w:styleId="TOC1">
    <w:name w:val="toc 1"/>
    <w:basedOn w:val="Normal"/>
    <w:next w:val="Normal"/>
    <w:autoRedefine/>
    <w:uiPriority w:val="39"/>
    <w:unhideWhenUsed/>
    <w:rsid w:val="00C038F1"/>
  </w:style>
  <w:style w:type="paragraph" w:styleId="TOC2">
    <w:name w:val="toc 2"/>
    <w:basedOn w:val="Normal"/>
    <w:next w:val="Normal"/>
    <w:autoRedefine/>
    <w:uiPriority w:val="39"/>
    <w:unhideWhenUsed/>
    <w:rsid w:val="00C038F1"/>
    <w:pPr>
      <w:ind w:left="220"/>
    </w:pPr>
  </w:style>
  <w:style w:type="paragraph" w:styleId="NoSpacing">
    <w:name w:val="No Spacing"/>
    <w:link w:val="NoSpacingChar"/>
    <w:uiPriority w:val="1"/>
    <w:qFormat/>
    <w:rsid w:val="00892A9A"/>
    <w:rPr>
      <w:rFonts w:eastAsia="Times New Roman"/>
      <w:sz w:val="22"/>
      <w:szCs w:val="22"/>
    </w:rPr>
  </w:style>
  <w:style w:type="character" w:customStyle="1" w:styleId="NoSpacingChar">
    <w:name w:val="No Spacing Char"/>
    <w:link w:val="NoSpacing"/>
    <w:uiPriority w:val="1"/>
    <w:rsid w:val="00892A9A"/>
    <w:rPr>
      <w:rFonts w:eastAsia="Times New Roman"/>
      <w:sz w:val="22"/>
      <w:szCs w:val="22"/>
      <w:lang w:val="en-US" w:eastAsia="en-US" w:bidi="ar-SA"/>
    </w:rPr>
  </w:style>
  <w:style w:type="character" w:styleId="Emphasis">
    <w:name w:val="Emphasis"/>
    <w:uiPriority w:val="20"/>
    <w:qFormat/>
    <w:rsid w:val="005368C8"/>
    <w:rPr>
      <w:i/>
      <w:iCs/>
      <w:sz w:val="24"/>
      <w:szCs w:val="24"/>
      <w:bdr w:val="none" w:sz="0" w:space="0" w:color="auto" w:frame="1"/>
      <w:vertAlign w:val="baseline"/>
    </w:rPr>
  </w:style>
  <w:style w:type="paragraph" w:styleId="HTMLPreformatted">
    <w:name w:val="HTML Preformatted"/>
    <w:basedOn w:val="Normal"/>
    <w:link w:val="HTMLPreformattedChar"/>
    <w:uiPriority w:val="99"/>
    <w:semiHidden/>
    <w:unhideWhenUsed/>
    <w:rsid w:val="0082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821244"/>
    <w:rPr>
      <w:rFonts w:ascii="Courier New" w:eastAsia="Times New Roman" w:hAnsi="Courier New" w:cs="Courier New"/>
    </w:rPr>
  </w:style>
  <w:style w:type="character" w:styleId="CommentReference">
    <w:name w:val="annotation reference"/>
    <w:uiPriority w:val="99"/>
    <w:semiHidden/>
    <w:unhideWhenUsed/>
    <w:rsid w:val="008933A6"/>
    <w:rPr>
      <w:sz w:val="16"/>
      <w:szCs w:val="16"/>
    </w:rPr>
  </w:style>
  <w:style w:type="paragraph" w:styleId="CommentText">
    <w:name w:val="annotation text"/>
    <w:basedOn w:val="Normal"/>
    <w:link w:val="CommentTextChar"/>
    <w:uiPriority w:val="99"/>
    <w:semiHidden/>
    <w:unhideWhenUsed/>
    <w:rsid w:val="008933A6"/>
    <w:rPr>
      <w:sz w:val="20"/>
      <w:szCs w:val="20"/>
    </w:rPr>
  </w:style>
  <w:style w:type="character" w:customStyle="1" w:styleId="CommentTextChar">
    <w:name w:val="Comment Text Char"/>
    <w:link w:val="CommentText"/>
    <w:uiPriority w:val="99"/>
    <w:semiHidden/>
    <w:rsid w:val="008933A6"/>
    <w:rPr>
      <w:lang w:eastAsia="en-US"/>
    </w:rPr>
  </w:style>
  <w:style w:type="paragraph" w:styleId="CommentSubject">
    <w:name w:val="annotation subject"/>
    <w:basedOn w:val="CommentText"/>
    <w:next w:val="CommentText"/>
    <w:link w:val="CommentSubjectChar"/>
    <w:uiPriority w:val="99"/>
    <w:semiHidden/>
    <w:unhideWhenUsed/>
    <w:rsid w:val="008933A6"/>
    <w:rPr>
      <w:b/>
      <w:bCs/>
    </w:rPr>
  </w:style>
  <w:style w:type="character" w:customStyle="1" w:styleId="CommentSubjectChar">
    <w:name w:val="Comment Subject Char"/>
    <w:link w:val="CommentSubject"/>
    <w:uiPriority w:val="99"/>
    <w:semiHidden/>
    <w:rsid w:val="008933A6"/>
    <w:rPr>
      <w:b/>
      <w:bCs/>
      <w:lang w:eastAsia="en-US"/>
    </w:rPr>
  </w:style>
  <w:style w:type="character" w:styleId="UnresolvedMention">
    <w:name w:val="Unresolved Mention"/>
    <w:uiPriority w:val="99"/>
    <w:semiHidden/>
    <w:unhideWhenUsed/>
    <w:rsid w:val="00B41562"/>
    <w:rPr>
      <w:color w:val="808080"/>
      <w:shd w:val="clear" w:color="auto" w:fill="E6E6E6"/>
    </w:rPr>
  </w:style>
  <w:style w:type="character" w:customStyle="1" w:styleId="jlqj4b">
    <w:name w:val="jlqj4b"/>
    <w:rsid w:val="0010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2788">
      <w:bodyDiv w:val="1"/>
      <w:marLeft w:val="0"/>
      <w:marRight w:val="0"/>
      <w:marTop w:val="0"/>
      <w:marBottom w:val="0"/>
      <w:divBdr>
        <w:top w:val="none" w:sz="0" w:space="0" w:color="auto"/>
        <w:left w:val="none" w:sz="0" w:space="0" w:color="auto"/>
        <w:bottom w:val="none" w:sz="0" w:space="0" w:color="auto"/>
        <w:right w:val="none" w:sz="0" w:space="0" w:color="auto"/>
      </w:divBdr>
      <w:divsChild>
        <w:div w:id="722949676">
          <w:marLeft w:val="0"/>
          <w:marRight w:val="0"/>
          <w:marTop w:val="0"/>
          <w:marBottom w:val="0"/>
          <w:divBdr>
            <w:top w:val="none" w:sz="0" w:space="0" w:color="auto"/>
            <w:left w:val="none" w:sz="0" w:space="0" w:color="auto"/>
            <w:bottom w:val="none" w:sz="0" w:space="0" w:color="auto"/>
            <w:right w:val="none" w:sz="0" w:space="0" w:color="auto"/>
          </w:divBdr>
          <w:divsChild>
            <w:div w:id="580333402">
              <w:marLeft w:val="0"/>
              <w:marRight w:val="0"/>
              <w:marTop w:val="0"/>
              <w:marBottom w:val="0"/>
              <w:divBdr>
                <w:top w:val="none" w:sz="0" w:space="0" w:color="auto"/>
                <w:left w:val="none" w:sz="0" w:space="0" w:color="auto"/>
                <w:bottom w:val="none" w:sz="0" w:space="0" w:color="auto"/>
                <w:right w:val="none" w:sz="0" w:space="0" w:color="auto"/>
              </w:divBdr>
              <w:divsChild>
                <w:div w:id="582954694">
                  <w:marLeft w:val="0"/>
                  <w:marRight w:val="0"/>
                  <w:marTop w:val="65"/>
                  <w:marBottom w:val="65"/>
                  <w:divBdr>
                    <w:top w:val="single" w:sz="4" w:space="3" w:color="990000"/>
                    <w:left w:val="single" w:sz="4" w:space="3" w:color="990000"/>
                    <w:bottom w:val="single" w:sz="4" w:space="3" w:color="990000"/>
                    <w:right w:val="single" w:sz="4" w:space="3" w:color="990000"/>
                  </w:divBdr>
                </w:div>
                <w:div w:id="1950040199">
                  <w:marLeft w:val="0"/>
                  <w:marRight w:val="0"/>
                  <w:marTop w:val="65"/>
                  <w:marBottom w:val="65"/>
                  <w:divBdr>
                    <w:top w:val="single" w:sz="4" w:space="3" w:color="990000"/>
                    <w:left w:val="single" w:sz="4" w:space="3" w:color="990000"/>
                    <w:bottom w:val="single" w:sz="4" w:space="3" w:color="990000"/>
                    <w:right w:val="single" w:sz="4" w:space="3" w:color="990000"/>
                  </w:divBdr>
                </w:div>
              </w:divsChild>
            </w:div>
          </w:divsChild>
        </w:div>
      </w:divsChild>
    </w:div>
    <w:div w:id="799880662">
      <w:bodyDiv w:val="1"/>
      <w:marLeft w:val="0"/>
      <w:marRight w:val="0"/>
      <w:marTop w:val="0"/>
      <w:marBottom w:val="0"/>
      <w:divBdr>
        <w:top w:val="none" w:sz="0" w:space="0" w:color="auto"/>
        <w:left w:val="none" w:sz="0" w:space="0" w:color="auto"/>
        <w:bottom w:val="none" w:sz="0" w:space="0" w:color="auto"/>
        <w:right w:val="none" w:sz="0" w:space="0" w:color="auto"/>
      </w:divBdr>
      <w:divsChild>
        <w:div w:id="1400593015">
          <w:marLeft w:val="0"/>
          <w:marRight w:val="0"/>
          <w:marTop w:val="0"/>
          <w:marBottom w:val="0"/>
          <w:divBdr>
            <w:top w:val="none" w:sz="0" w:space="0" w:color="auto"/>
            <w:left w:val="none" w:sz="0" w:space="0" w:color="auto"/>
            <w:bottom w:val="none" w:sz="0" w:space="0" w:color="auto"/>
            <w:right w:val="none" w:sz="0" w:space="0" w:color="auto"/>
          </w:divBdr>
          <w:divsChild>
            <w:div w:id="336467992">
              <w:marLeft w:val="0"/>
              <w:marRight w:val="0"/>
              <w:marTop w:val="0"/>
              <w:marBottom w:val="0"/>
              <w:divBdr>
                <w:top w:val="none" w:sz="0" w:space="0" w:color="auto"/>
                <w:left w:val="none" w:sz="0" w:space="0" w:color="auto"/>
                <w:bottom w:val="none" w:sz="0" w:space="0" w:color="auto"/>
                <w:right w:val="none" w:sz="0" w:space="0" w:color="auto"/>
              </w:divBdr>
              <w:divsChild>
                <w:div w:id="2080011513">
                  <w:marLeft w:val="0"/>
                  <w:marRight w:val="0"/>
                  <w:marTop w:val="0"/>
                  <w:marBottom w:val="0"/>
                  <w:divBdr>
                    <w:top w:val="none" w:sz="0" w:space="0" w:color="auto"/>
                    <w:left w:val="none" w:sz="0" w:space="0" w:color="auto"/>
                    <w:bottom w:val="none" w:sz="0" w:space="0" w:color="auto"/>
                    <w:right w:val="none" w:sz="0" w:space="0" w:color="auto"/>
                  </w:divBdr>
                  <w:divsChild>
                    <w:div w:id="1481269044">
                      <w:marLeft w:val="150"/>
                      <w:marRight w:val="150"/>
                      <w:marTop w:val="0"/>
                      <w:marBottom w:val="0"/>
                      <w:divBdr>
                        <w:top w:val="none" w:sz="0" w:space="0" w:color="auto"/>
                        <w:left w:val="none" w:sz="0" w:space="0" w:color="auto"/>
                        <w:bottom w:val="none" w:sz="0" w:space="0" w:color="auto"/>
                        <w:right w:val="none" w:sz="0" w:space="0" w:color="auto"/>
                      </w:divBdr>
                      <w:divsChild>
                        <w:div w:id="248197786">
                          <w:marLeft w:val="0"/>
                          <w:marRight w:val="0"/>
                          <w:marTop w:val="0"/>
                          <w:marBottom w:val="0"/>
                          <w:divBdr>
                            <w:top w:val="none" w:sz="0" w:space="0" w:color="auto"/>
                            <w:left w:val="none" w:sz="0" w:space="0" w:color="auto"/>
                            <w:bottom w:val="none" w:sz="0" w:space="0" w:color="auto"/>
                            <w:right w:val="none" w:sz="0" w:space="0" w:color="auto"/>
                          </w:divBdr>
                          <w:divsChild>
                            <w:div w:id="1019241596">
                              <w:marLeft w:val="0"/>
                              <w:marRight w:val="0"/>
                              <w:marTop w:val="0"/>
                              <w:marBottom w:val="0"/>
                              <w:divBdr>
                                <w:top w:val="none" w:sz="0" w:space="0" w:color="auto"/>
                                <w:left w:val="none" w:sz="0" w:space="0" w:color="auto"/>
                                <w:bottom w:val="none" w:sz="0" w:space="0" w:color="auto"/>
                                <w:right w:val="none" w:sz="0" w:space="0" w:color="auto"/>
                              </w:divBdr>
                              <w:divsChild>
                                <w:div w:id="1007908257">
                                  <w:marLeft w:val="0"/>
                                  <w:marRight w:val="0"/>
                                  <w:marTop w:val="0"/>
                                  <w:marBottom w:val="0"/>
                                  <w:divBdr>
                                    <w:top w:val="none" w:sz="0" w:space="0" w:color="auto"/>
                                    <w:left w:val="none" w:sz="0" w:space="0" w:color="auto"/>
                                    <w:bottom w:val="none" w:sz="0" w:space="0" w:color="auto"/>
                                    <w:right w:val="none" w:sz="0" w:space="0" w:color="auto"/>
                                  </w:divBdr>
                                  <w:divsChild>
                                    <w:div w:id="1390181683">
                                      <w:marLeft w:val="0"/>
                                      <w:marRight w:val="0"/>
                                      <w:marTop w:val="0"/>
                                      <w:marBottom w:val="0"/>
                                      <w:divBdr>
                                        <w:top w:val="none" w:sz="0" w:space="0" w:color="auto"/>
                                        <w:left w:val="none" w:sz="0" w:space="0" w:color="auto"/>
                                        <w:bottom w:val="none" w:sz="0" w:space="0" w:color="auto"/>
                                        <w:right w:val="none" w:sz="0" w:space="0" w:color="auto"/>
                                      </w:divBdr>
                                      <w:divsChild>
                                        <w:div w:id="1815830003">
                                          <w:marLeft w:val="0"/>
                                          <w:marRight w:val="0"/>
                                          <w:marTop w:val="0"/>
                                          <w:marBottom w:val="0"/>
                                          <w:divBdr>
                                            <w:top w:val="none" w:sz="0" w:space="0" w:color="auto"/>
                                            <w:left w:val="none" w:sz="0" w:space="0" w:color="auto"/>
                                            <w:bottom w:val="none" w:sz="0" w:space="0" w:color="auto"/>
                                            <w:right w:val="none" w:sz="0" w:space="0" w:color="auto"/>
                                          </w:divBdr>
                                          <w:divsChild>
                                            <w:div w:id="483937358">
                                              <w:marLeft w:val="0"/>
                                              <w:marRight w:val="0"/>
                                              <w:marTop w:val="0"/>
                                              <w:marBottom w:val="0"/>
                                              <w:divBdr>
                                                <w:top w:val="none" w:sz="0" w:space="0" w:color="auto"/>
                                                <w:left w:val="none" w:sz="0" w:space="0" w:color="auto"/>
                                                <w:bottom w:val="none" w:sz="0" w:space="0" w:color="auto"/>
                                                <w:right w:val="none" w:sz="0" w:space="0" w:color="auto"/>
                                              </w:divBdr>
                                              <w:divsChild>
                                                <w:div w:id="1135635574">
                                                  <w:marLeft w:val="0"/>
                                                  <w:marRight w:val="0"/>
                                                  <w:marTop w:val="0"/>
                                                  <w:marBottom w:val="0"/>
                                                  <w:divBdr>
                                                    <w:top w:val="none" w:sz="0" w:space="0" w:color="auto"/>
                                                    <w:left w:val="none" w:sz="0" w:space="0" w:color="auto"/>
                                                    <w:bottom w:val="none" w:sz="0" w:space="0" w:color="auto"/>
                                                    <w:right w:val="none" w:sz="0" w:space="0" w:color="auto"/>
                                                  </w:divBdr>
                                                  <w:divsChild>
                                                    <w:div w:id="1713773909">
                                                      <w:marLeft w:val="0"/>
                                                      <w:marRight w:val="0"/>
                                                      <w:marTop w:val="0"/>
                                                      <w:marBottom w:val="0"/>
                                                      <w:divBdr>
                                                        <w:top w:val="none" w:sz="0" w:space="0" w:color="auto"/>
                                                        <w:left w:val="none" w:sz="0" w:space="0" w:color="auto"/>
                                                        <w:bottom w:val="none" w:sz="0" w:space="0" w:color="auto"/>
                                                        <w:right w:val="none" w:sz="0" w:space="0" w:color="auto"/>
                                                      </w:divBdr>
                                                      <w:divsChild>
                                                        <w:div w:id="424571157">
                                                          <w:blockQuote w:val="1"/>
                                                          <w:marLeft w:val="480"/>
                                                          <w:marRight w:val="720"/>
                                                          <w:marTop w:val="480"/>
                                                          <w:marBottom w:val="480"/>
                                                          <w:divBdr>
                                                            <w:top w:val="single" w:sz="2" w:space="0" w:color="CCCCCC"/>
                                                            <w:left w:val="single" w:sz="2" w:space="12" w:color="CCCCCC"/>
                                                            <w:bottom w:val="single" w:sz="2"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 w:id="1156335873">
      <w:bodyDiv w:val="1"/>
      <w:marLeft w:val="0"/>
      <w:marRight w:val="0"/>
      <w:marTop w:val="0"/>
      <w:marBottom w:val="0"/>
      <w:divBdr>
        <w:top w:val="none" w:sz="0" w:space="0" w:color="auto"/>
        <w:left w:val="none" w:sz="0" w:space="0" w:color="auto"/>
        <w:bottom w:val="none" w:sz="0" w:space="0" w:color="auto"/>
        <w:right w:val="none" w:sz="0" w:space="0" w:color="auto"/>
      </w:divBdr>
      <w:divsChild>
        <w:div w:id="220337015">
          <w:marLeft w:val="0"/>
          <w:marRight w:val="0"/>
          <w:marTop w:val="0"/>
          <w:marBottom w:val="0"/>
          <w:divBdr>
            <w:top w:val="none" w:sz="0" w:space="0" w:color="auto"/>
            <w:left w:val="none" w:sz="0" w:space="0" w:color="auto"/>
            <w:bottom w:val="none" w:sz="0" w:space="0" w:color="auto"/>
            <w:right w:val="none" w:sz="0" w:space="0" w:color="auto"/>
          </w:divBdr>
          <w:divsChild>
            <w:div w:id="1750151422">
              <w:marLeft w:val="0"/>
              <w:marRight w:val="0"/>
              <w:marTop w:val="0"/>
              <w:marBottom w:val="0"/>
              <w:divBdr>
                <w:top w:val="none" w:sz="0" w:space="0" w:color="auto"/>
                <w:left w:val="none" w:sz="0" w:space="0" w:color="auto"/>
                <w:bottom w:val="none" w:sz="0" w:space="0" w:color="auto"/>
                <w:right w:val="none" w:sz="0" w:space="0" w:color="auto"/>
              </w:divBdr>
              <w:divsChild>
                <w:div w:id="1780947525">
                  <w:marLeft w:val="0"/>
                  <w:marRight w:val="0"/>
                  <w:marTop w:val="0"/>
                  <w:marBottom w:val="0"/>
                  <w:divBdr>
                    <w:top w:val="none" w:sz="0" w:space="0" w:color="auto"/>
                    <w:left w:val="none" w:sz="0" w:space="0" w:color="auto"/>
                    <w:bottom w:val="none" w:sz="0" w:space="0" w:color="auto"/>
                    <w:right w:val="none" w:sz="0" w:space="0" w:color="auto"/>
                  </w:divBdr>
                  <w:divsChild>
                    <w:div w:id="1347097964">
                      <w:marLeft w:val="0"/>
                      <w:marRight w:val="0"/>
                      <w:marTop w:val="0"/>
                      <w:marBottom w:val="0"/>
                      <w:divBdr>
                        <w:top w:val="none" w:sz="0" w:space="0" w:color="auto"/>
                        <w:left w:val="none" w:sz="0" w:space="0" w:color="auto"/>
                        <w:bottom w:val="none" w:sz="0" w:space="0" w:color="auto"/>
                        <w:right w:val="none" w:sz="0" w:space="0" w:color="auto"/>
                      </w:divBdr>
                      <w:divsChild>
                        <w:div w:id="1441757802">
                          <w:marLeft w:val="0"/>
                          <w:marRight w:val="0"/>
                          <w:marTop w:val="0"/>
                          <w:marBottom w:val="0"/>
                          <w:divBdr>
                            <w:top w:val="none" w:sz="0" w:space="0" w:color="auto"/>
                            <w:left w:val="none" w:sz="0" w:space="0" w:color="auto"/>
                            <w:bottom w:val="none" w:sz="0" w:space="0" w:color="auto"/>
                            <w:right w:val="none" w:sz="0" w:space="0" w:color="auto"/>
                          </w:divBdr>
                          <w:divsChild>
                            <w:div w:id="617420590">
                              <w:marLeft w:val="0"/>
                              <w:marRight w:val="0"/>
                              <w:marTop w:val="0"/>
                              <w:marBottom w:val="0"/>
                              <w:divBdr>
                                <w:top w:val="none" w:sz="0" w:space="0" w:color="auto"/>
                                <w:left w:val="none" w:sz="0" w:space="0" w:color="auto"/>
                                <w:bottom w:val="none" w:sz="0" w:space="0" w:color="auto"/>
                                <w:right w:val="none" w:sz="0" w:space="0" w:color="auto"/>
                              </w:divBdr>
                              <w:divsChild>
                                <w:div w:id="1560752452">
                                  <w:marLeft w:val="0"/>
                                  <w:marRight w:val="0"/>
                                  <w:marTop w:val="0"/>
                                  <w:marBottom w:val="0"/>
                                  <w:divBdr>
                                    <w:top w:val="none" w:sz="0" w:space="0" w:color="auto"/>
                                    <w:left w:val="none" w:sz="0" w:space="0" w:color="auto"/>
                                    <w:bottom w:val="none" w:sz="0" w:space="0" w:color="auto"/>
                                    <w:right w:val="none" w:sz="0" w:space="0" w:color="auto"/>
                                  </w:divBdr>
                                  <w:divsChild>
                                    <w:div w:id="1563634767">
                                      <w:marLeft w:val="0"/>
                                      <w:marRight w:val="0"/>
                                      <w:marTop w:val="0"/>
                                      <w:marBottom w:val="0"/>
                                      <w:divBdr>
                                        <w:top w:val="none" w:sz="0" w:space="0" w:color="auto"/>
                                        <w:left w:val="none" w:sz="0" w:space="0" w:color="auto"/>
                                        <w:bottom w:val="none" w:sz="0" w:space="0" w:color="auto"/>
                                        <w:right w:val="none" w:sz="0" w:space="0" w:color="auto"/>
                                      </w:divBdr>
                                      <w:divsChild>
                                        <w:div w:id="79186174">
                                          <w:marLeft w:val="0"/>
                                          <w:marRight w:val="0"/>
                                          <w:marTop w:val="0"/>
                                          <w:marBottom w:val="0"/>
                                          <w:divBdr>
                                            <w:top w:val="none" w:sz="0" w:space="0" w:color="auto"/>
                                            <w:left w:val="none" w:sz="0" w:space="0" w:color="auto"/>
                                            <w:bottom w:val="none" w:sz="0" w:space="0" w:color="auto"/>
                                            <w:right w:val="none" w:sz="0" w:space="0" w:color="auto"/>
                                          </w:divBdr>
                                          <w:divsChild>
                                            <w:div w:id="1037318982">
                                              <w:marLeft w:val="0"/>
                                              <w:marRight w:val="0"/>
                                              <w:marTop w:val="0"/>
                                              <w:marBottom w:val="0"/>
                                              <w:divBdr>
                                                <w:top w:val="none" w:sz="0" w:space="0" w:color="auto"/>
                                                <w:left w:val="none" w:sz="0" w:space="0" w:color="auto"/>
                                                <w:bottom w:val="none" w:sz="0" w:space="0" w:color="auto"/>
                                                <w:right w:val="none" w:sz="0" w:space="0" w:color="auto"/>
                                              </w:divBdr>
                                              <w:divsChild>
                                                <w:div w:id="1034699572">
                                                  <w:marLeft w:val="0"/>
                                                  <w:marRight w:val="0"/>
                                                  <w:marTop w:val="0"/>
                                                  <w:marBottom w:val="0"/>
                                                  <w:divBdr>
                                                    <w:top w:val="none" w:sz="0" w:space="0" w:color="auto"/>
                                                    <w:left w:val="none" w:sz="0" w:space="0" w:color="auto"/>
                                                    <w:bottom w:val="none" w:sz="0" w:space="0" w:color="auto"/>
                                                    <w:right w:val="none" w:sz="0" w:space="0" w:color="auto"/>
                                                  </w:divBdr>
                                                  <w:divsChild>
                                                    <w:div w:id="417214349">
                                                      <w:marLeft w:val="0"/>
                                                      <w:marRight w:val="0"/>
                                                      <w:marTop w:val="0"/>
                                                      <w:marBottom w:val="0"/>
                                                      <w:divBdr>
                                                        <w:top w:val="none" w:sz="0" w:space="0" w:color="auto"/>
                                                        <w:left w:val="none" w:sz="0" w:space="0" w:color="auto"/>
                                                        <w:bottom w:val="none" w:sz="0" w:space="0" w:color="auto"/>
                                                        <w:right w:val="none" w:sz="0" w:space="0" w:color="auto"/>
                                                      </w:divBdr>
                                                      <w:divsChild>
                                                        <w:div w:id="957834354">
                                                          <w:marLeft w:val="0"/>
                                                          <w:marRight w:val="0"/>
                                                          <w:marTop w:val="0"/>
                                                          <w:marBottom w:val="0"/>
                                                          <w:divBdr>
                                                            <w:top w:val="none" w:sz="0" w:space="0" w:color="auto"/>
                                                            <w:left w:val="none" w:sz="0" w:space="0" w:color="auto"/>
                                                            <w:bottom w:val="none" w:sz="0" w:space="0" w:color="auto"/>
                                                            <w:right w:val="none" w:sz="0" w:space="0" w:color="auto"/>
                                                          </w:divBdr>
                                                          <w:divsChild>
                                                            <w:div w:id="884560343">
                                                              <w:marLeft w:val="0"/>
                                                              <w:marRight w:val="0"/>
                                                              <w:marTop w:val="0"/>
                                                              <w:marBottom w:val="0"/>
                                                              <w:divBdr>
                                                                <w:top w:val="none" w:sz="0" w:space="0" w:color="auto"/>
                                                                <w:left w:val="none" w:sz="0" w:space="0" w:color="auto"/>
                                                                <w:bottom w:val="none" w:sz="0" w:space="0" w:color="auto"/>
                                                                <w:right w:val="none" w:sz="0" w:space="0" w:color="auto"/>
                                                              </w:divBdr>
                                                              <w:divsChild>
                                                                <w:div w:id="61828365">
                                                                  <w:marLeft w:val="0"/>
                                                                  <w:marRight w:val="0"/>
                                                                  <w:marTop w:val="0"/>
                                                                  <w:marBottom w:val="0"/>
                                                                  <w:divBdr>
                                                                    <w:top w:val="none" w:sz="0" w:space="0" w:color="auto"/>
                                                                    <w:left w:val="none" w:sz="0" w:space="0" w:color="auto"/>
                                                                    <w:bottom w:val="none" w:sz="0" w:space="0" w:color="auto"/>
                                                                    <w:right w:val="none" w:sz="0" w:space="0" w:color="auto"/>
                                                                  </w:divBdr>
                                                                  <w:divsChild>
                                                                    <w:div w:id="1847787770">
                                                                      <w:marLeft w:val="0"/>
                                                                      <w:marRight w:val="0"/>
                                                                      <w:marTop w:val="0"/>
                                                                      <w:marBottom w:val="0"/>
                                                                      <w:divBdr>
                                                                        <w:top w:val="none" w:sz="0" w:space="0" w:color="auto"/>
                                                                        <w:left w:val="none" w:sz="0" w:space="0" w:color="auto"/>
                                                                        <w:bottom w:val="none" w:sz="0" w:space="0" w:color="auto"/>
                                                                        <w:right w:val="none" w:sz="0" w:space="0" w:color="auto"/>
                                                                      </w:divBdr>
                                                                      <w:divsChild>
                                                                        <w:div w:id="1617521064">
                                                                          <w:marLeft w:val="0"/>
                                                                          <w:marRight w:val="0"/>
                                                                          <w:marTop w:val="0"/>
                                                                          <w:marBottom w:val="0"/>
                                                                          <w:divBdr>
                                                                            <w:top w:val="none" w:sz="0" w:space="0" w:color="auto"/>
                                                                            <w:left w:val="none" w:sz="0" w:space="0" w:color="auto"/>
                                                                            <w:bottom w:val="none" w:sz="0" w:space="0" w:color="auto"/>
                                                                            <w:right w:val="none" w:sz="0" w:space="0" w:color="auto"/>
                                                                          </w:divBdr>
                                                                          <w:divsChild>
                                                                            <w:div w:id="1956785481">
                                                                              <w:marLeft w:val="0"/>
                                                                              <w:marRight w:val="0"/>
                                                                              <w:marTop w:val="0"/>
                                                                              <w:marBottom w:val="0"/>
                                                                              <w:divBdr>
                                                                                <w:top w:val="none" w:sz="0" w:space="0" w:color="auto"/>
                                                                                <w:left w:val="none" w:sz="0" w:space="0" w:color="auto"/>
                                                                                <w:bottom w:val="none" w:sz="0" w:space="0" w:color="auto"/>
                                                                                <w:right w:val="none" w:sz="0" w:space="0" w:color="auto"/>
                                                                              </w:divBdr>
                                                                              <w:divsChild>
                                                                                <w:div w:id="18053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vescio@smartcentre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D645545D31C4AB3346A641F2639CA" ma:contentTypeVersion="0" ma:contentTypeDescription="Create a new document." ma:contentTypeScope="" ma:versionID="1c8f9694f1d8c27b77b5b6056f5ce0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D0A1-2E6B-4C8F-9993-BE9E1560889B}">
  <ds:schemaRefs>
    <ds:schemaRef ds:uri="http://schemas.microsoft.com/sharepoint/v3/contenttype/forms"/>
  </ds:schemaRefs>
</ds:datastoreItem>
</file>

<file path=customXml/itemProps2.xml><?xml version="1.0" encoding="utf-8"?>
<ds:datastoreItem xmlns:ds="http://schemas.openxmlformats.org/officeDocument/2006/customXml" ds:itemID="{453E4287-1CF7-4CBB-9238-B17BFAB9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89072-31A5-42F8-A13C-ACE25B01EC9F}">
  <ds:schemaRefs>
    <ds:schemaRef ds:uri="http://schemas.microsoft.com/office/2006/metadata/longProperties"/>
  </ds:schemaRefs>
</ds:datastoreItem>
</file>

<file path=customXml/itemProps4.xml><?xml version="1.0" encoding="utf-8"?>
<ds:datastoreItem xmlns:ds="http://schemas.openxmlformats.org/officeDocument/2006/customXml" ds:itemID="{76B8EBA2-B85C-4FFD-93AD-3EB7E5B236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E1F04B6-1281-4412-909D-E61903B3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Smart!Centres</Company>
  <LinksUpToDate>false</LinksUpToDate>
  <CharactersWithSpaces>23664</CharactersWithSpaces>
  <SharedDoc>false</SharedDoc>
  <HLinks>
    <vt:vector size="108" baseType="variant">
      <vt:variant>
        <vt:i4>4063254</vt:i4>
      </vt:variant>
      <vt:variant>
        <vt:i4>105</vt:i4>
      </vt:variant>
      <vt:variant>
        <vt:i4>0</vt:i4>
      </vt:variant>
      <vt:variant>
        <vt:i4>5</vt:i4>
      </vt:variant>
      <vt:variant>
        <vt:lpwstr>mailto:fvescio@smartcentres.com</vt:lpwstr>
      </vt:variant>
      <vt:variant>
        <vt:lpwstr/>
      </vt:variant>
      <vt:variant>
        <vt:i4>1835063</vt:i4>
      </vt:variant>
      <vt:variant>
        <vt:i4>98</vt:i4>
      </vt:variant>
      <vt:variant>
        <vt:i4>0</vt:i4>
      </vt:variant>
      <vt:variant>
        <vt:i4>5</vt:i4>
      </vt:variant>
      <vt:variant>
        <vt:lpwstr/>
      </vt:variant>
      <vt:variant>
        <vt:lpwstr>_Toc422994842</vt:lpwstr>
      </vt:variant>
      <vt:variant>
        <vt:i4>1835063</vt:i4>
      </vt:variant>
      <vt:variant>
        <vt:i4>92</vt:i4>
      </vt:variant>
      <vt:variant>
        <vt:i4>0</vt:i4>
      </vt:variant>
      <vt:variant>
        <vt:i4>5</vt:i4>
      </vt:variant>
      <vt:variant>
        <vt:lpwstr/>
      </vt:variant>
      <vt:variant>
        <vt:lpwstr>_Toc422994841</vt:lpwstr>
      </vt:variant>
      <vt:variant>
        <vt:i4>1835063</vt:i4>
      </vt:variant>
      <vt:variant>
        <vt:i4>86</vt:i4>
      </vt:variant>
      <vt:variant>
        <vt:i4>0</vt:i4>
      </vt:variant>
      <vt:variant>
        <vt:i4>5</vt:i4>
      </vt:variant>
      <vt:variant>
        <vt:lpwstr/>
      </vt:variant>
      <vt:variant>
        <vt:lpwstr>_Toc422994840</vt:lpwstr>
      </vt:variant>
      <vt:variant>
        <vt:i4>1769527</vt:i4>
      </vt:variant>
      <vt:variant>
        <vt:i4>80</vt:i4>
      </vt:variant>
      <vt:variant>
        <vt:i4>0</vt:i4>
      </vt:variant>
      <vt:variant>
        <vt:i4>5</vt:i4>
      </vt:variant>
      <vt:variant>
        <vt:lpwstr/>
      </vt:variant>
      <vt:variant>
        <vt:lpwstr>_Toc422994839</vt:lpwstr>
      </vt:variant>
      <vt:variant>
        <vt:i4>1769527</vt:i4>
      </vt:variant>
      <vt:variant>
        <vt:i4>74</vt:i4>
      </vt:variant>
      <vt:variant>
        <vt:i4>0</vt:i4>
      </vt:variant>
      <vt:variant>
        <vt:i4>5</vt:i4>
      </vt:variant>
      <vt:variant>
        <vt:lpwstr/>
      </vt:variant>
      <vt:variant>
        <vt:lpwstr>_Toc422994838</vt:lpwstr>
      </vt:variant>
      <vt:variant>
        <vt:i4>1769527</vt:i4>
      </vt:variant>
      <vt:variant>
        <vt:i4>68</vt:i4>
      </vt:variant>
      <vt:variant>
        <vt:i4>0</vt:i4>
      </vt:variant>
      <vt:variant>
        <vt:i4>5</vt:i4>
      </vt:variant>
      <vt:variant>
        <vt:lpwstr/>
      </vt:variant>
      <vt:variant>
        <vt:lpwstr>_Toc422994837</vt:lpwstr>
      </vt:variant>
      <vt:variant>
        <vt:i4>1769527</vt:i4>
      </vt:variant>
      <vt:variant>
        <vt:i4>62</vt:i4>
      </vt:variant>
      <vt:variant>
        <vt:i4>0</vt:i4>
      </vt:variant>
      <vt:variant>
        <vt:i4>5</vt:i4>
      </vt:variant>
      <vt:variant>
        <vt:lpwstr/>
      </vt:variant>
      <vt:variant>
        <vt:lpwstr>_Toc422994836</vt:lpwstr>
      </vt:variant>
      <vt:variant>
        <vt:i4>1769527</vt:i4>
      </vt:variant>
      <vt:variant>
        <vt:i4>56</vt:i4>
      </vt:variant>
      <vt:variant>
        <vt:i4>0</vt:i4>
      </vt:variant>
      <vt:variant>
        <vt:i4>5</vt:i4>
      </vt:variant>
      <vt:variant>
        <vt:lpwstr/>
      </vt:variant>
      <vt:variant>
        <vt:lpwstr>_Toc422994835</vt:lpwstr>
      </vt:variant>
      <vt:variant>
        <vt:i4>1769527</vt:i4>
      </vt:variant>
      <vt:variant>
        <vt:i4>50</vt:i4>
      </vt:variant>
      <vt:variant>
        <vt:i4>0</vt:i4>
      </vt:variant>
      <vt:variant>
        <vt:i4>5</vt:i4>
      </vt:variant>
      <vt:variant>
        <vt:lpwstr/>
      </vt:variant>
      <vt:variant>
        <vt:lpwstr>_Toc422994834</vt:lpwstr>
      </vt:variant>
      <vt:variant>
        <vt:i4>1769527</vt:i4>
      </vt:variant>
      <vt:variant>
        <vt:i4>44</vt:i4>
      </vt:variant>
      <vt:variant>
        <vt:i4>0</vt:i4>
      </vt:variant>
      <vt:variant>
        <vt:i4>5</vt:i4>
      </vt:variant>
      <vt:variant>
        <vt:lpwstr/>
      </vt:variant>
      <vt:variant>
        <vt:lpwstr>_Toc422994833</vt:lpwstr>
      </vt:variant>
      <vt:variant>
        <vt:i4>1769527</vt:i4>
      </vt:variant>
      <vt:variant>
        <vt:i4>38</vt:i4>
      </vt:variant>
      <vt:variant>
        <vt:i4>0</vt:i4>
      </vt:variant>
      <vt:variant>
        <vt:i4>5</vt:i4>
      </vt:variant>
      <vt:variant>
        <vt:lpwstr/>
      </vt:variant>
      <vt:variant>
        <vt:lpwstr>_Toc422994832</vt:lpwstr>
      </vt:variant>
      <vt:variant>
        <vt:i4>1769527</vt:i4>
      </vt:variant>
      <vt:variant>
        <vt:i4>32</vt:i4>
      </vt:variant>
      <vt:variant>
        <vt:i4>0</vt:i4>
      </vt:variant>
      <vt:variant>
        <vt:i4>5</vt:i4>
      </vt:variant>
      <vt:variant>
        <vt:lpwstr/>
      </vt:variant>
      <vt:variant>
        <vt:lpwstr>_Toc422994831</vt:lpwstr>
      </vt:variant>
      <vt:variant>
        <vt:i4>1769527</vt:i4>
      </vt:variant>
      <vt:variant>
        <vt:i4>26</vt:i4>
      </vt:variant>
      <vt:variant>
        <vt:i4>0</vt:i4>
      </vt:variant>
      <vt:variant>
        <vt:i4>5</vt:i4>
      </vt:variant>
      <vt:variant>
        <vt:lpwstr/>
      </vt:variant>
      <vt:variant>
        <vt:lpwstr>_Toc422994830</vt:lpwstr>
      </vt:variant>
      <vt:variant>
        <vt:i4>1703991</vt:i4>
      </vt:variant>
      <vt:variant>
        <vt:i4>20</vt:i4>
      </vt:variant>
      <vt:variant>
        <vt:i4>0</vt:i4>
      </vt:variant>
      <vt:variant>
        <vt:i4>5</vt:i4>
      </vt:variant>
      <vt:variant>
        <vt:lpwstr/>
      </vt:variant>
      <vt:variant>
        <vt:lpwstr>_Toc422994829</vt:lpwstr>
      </vt:variant>
      <vt:variant>
        <vt:i4>1703991</vt:i4>
      </vt:variant>
      <vt:variant>
        <vt:i4>14</vt:i4>
      </vt:variant>
      <vt:variant>
        <vt:i4>0</vt:i4>
      </vt:variant>
      <vt:variant>
        <vt:i4>5</vt:i4>
      </vt:variant>
      <vt:variant>
        <vt:lpwstr/>
      </vt:variant>
      <vt:variant>
        <vt:lpwstr>_Toc422994828</vt:lpwstr>
      </vt:variant>
      <vt:variant>
        <vt:i4>1703991</vt:i4>
      </vt:variant>
      <vt:variant>
        <vt:i4>8</vt:i4>
      </vt:variant>
      <vt:variant>
        <vt:i4>0</vt:i4>
      </vt:variant>
      <vt:variant>
        <vt:i4>5</vt:i4>
      </vt:variant>
      <vt:variant>
        <vt:lpwstr/>
      </vt:variant>
      <vt:variant>
        <vt:lpwstr>_Toc422994827</vt:lpwstr>
      </vt:variant>
      <vt:variant>
        <vt:i4>1703991</vt:i4>
      </vt:variant>
      <vt:variant>
        <vt:i4>2</vt:i4>
      </vt:variant>
      <vt:variant>
        <vt:i4>0</vt:i4>
      </vt:variant>
      <vt:variant>
        <vt:i4>5</vt:i4>
      </vt:variant>
      <vt:variant>
        <vt:lpwstr/>
      </vt:variant>
      <vt:variant>
        <vt:lpwstr>_Toc422994826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serviceadm</dc:creator>
  <cp:keywords/>
  <cp:lastModifiedBy>Kateryna Jones</cp:lastModifiedBy>
  <cp:revision>7</cp:revision>
  <cp:lastPrinted>2021-02-10T19:03:00Z</cp:lastPrinted>
  <dcterms:created xsi:type="dcterms:W3CDTF">2021-01-20T18:03:00Z</dcterms:created>
  <dcterms:modified xsi:type="dcterms:W3CDTF">2021-02-10T19:10:00Z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Kateryna Jones</vt:lpwstr>
  </property>
  <property fmtid="{D5CDD505-2E9C-101B-9397-08002B2CF9AE}" pid="3" name="display_urn:schemas-microsoft-com:office:office#Author">
    <vt:lpwstr>Service Administrator</vt:lpwstr>
  </property>
  <property fmtid="{D5CDD505-2E9C-101B-9397-08002B2CF9AE}" pid="4" name="ContentTypeId">
    <vt:lpwstr>0x01010075DD645545D31C4AB3346A641F2639CA</vt:lpwstr>
  </property>
</Properties>
</file>